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E4" w:rsidRPr="00E57C50" w:rsidRDefault="00765384" w:rsidP="00F11A86">
      <w:pPr>
        <w:spacing w:line="276" w:lineRule="auto"/>
        <w:jc w:val="center"/>
        <w:rPr>
          <w:rFonts w:cs="Times New Roman (Body CS)"/>
          <w:b/>
          <w:bCs/>
          <w:smallCaps/>
          <w:sz w:val="22"/>
          <w:szCs w:val="22"/>
        </w:rPr>
      </w:pPr>
      <w:r>
        <w:rPr>
          <w:rFonts w:cs="Times New Roman (Body CS)"/>
          <w:b/>
          <w:bCs/>
          <w:smallCaps/>
          <w:sz w:val="22"/>
          <w:szCs w:val="22"/>
        </w:rPr>
        <w:t>Appendix</w:t>
      </w:r>
      <w:r w:rsidR="00C365E4" w:rsidRPr="00E57C50">
        <w:rPr>
          <w:rFonts w:cs="Times New Roman (Body CS)"/>
          <w:b/>
          <w:bCs/>
          <w:smallCaps/>
          <w:sz w:val="22"/>
          <w:szCs w:val="22"/>
        </w:rPr>
        <w:t xml:space="preserve"> A to GKN Standard Terms and Conditions</w:t>
      </w:r>
    </w:p>
    <w:p w:rsidR="004D1945" w:rsidRPr="00E57C50" w:rsidRDefault="004533D2" w:rsidP="00F11A86">
      <w:pPr>
        <w:spacing w:line="276" w:lineRule="auto"/>
        <w:jc w:val="center"/>
        <w:rPr>
          <w:rFonts w:cs="Times New Roman (Body CS)"/>
          <w:b/>
          <w:bCs/>
          <w:smallCaps/>
          <w:sz w:val="22"/>
          <w:szCs w:val="22"/>
        </w:rPr>
      </w:pPr>
      <w:r w:rsidRPr="00E57C50">
        <w:rPr>
          <w:rFonts w:cs="Times New Roman (Body CS)"/>
          <w:b/>
          <w:bCs/>
          <w:smallCaps/>
          <w:sz w:val="22"/>
          <w:szCs w:val="22"/>
        </w:rPr>
        <w:t>Flow-down of U.S. Government Contract Clauses</w:t>
      </w:r>
    </w:p>
    <w:p w:rsidR="001950D1" w:rsidRDefault="001950D1"/>
    <w:p w:rsidR="00D0107B" w:rsidRDefault="00F132F3" w:rsidP="00D0107B">
      <w:pPr>
        <w:pStyle w:val="ListParagraph"/>
        <w:numPr>
          <w:ilvl w:val="0"/>
          <w:numId w:val="11"/>
        </w:numPr>
        <w:spacing w:before="120" w:after="120"/>
        <w:ind w:left="360"/>
        <w:contextualSpacing w:val="0"/>
        <w:rPr>
          <w:rFonts w:cstheme="minorHAnsi"/>
        </w:rPr>
      </w:pPr>
      <w:r w:rsidRPr="00D0107B">
        <w:t xml:space="preserve">The following clauses are incorporated by reference in the </w:t>
      </w:r>
      <w:r w:rsidR="00D55E6A">
        <w:t xml:space="preserve">Purchase </w:t>
      </w:r>
      <w:r w:rsidRPr="00D0107B">
        <w:t>Order, with the same force and effect as if they were given in full text and notwithstanding the requirements of FAR 52.102. The effective version of each clause shall be the same version that appears in GKN’s contract with its customer.</w:t>
      </w:r>
      <w:r w:rsidR="005B13CB">
        <w:t xml:space="preserve"> </w:t>
      </w:r>
      <w:r w:rsidR="00E508E3">
        <w:t xml:space="preserve">Certain clauses below </w:t>
      </w:r>
      <w:r w:rsidR="000E5AA3">
        <w:t xml:space="preserve">may </w:t>
      </w:r>
      <w:r w:rsidR="00E508E3">
        <w:t xml:space="preserve">state at least a portion of the threshold criteria as to applicability. Notwithstanding any such applicability notation, </w:t>
      </w:r>
      <w:r w:rsidR="005B13CB">
        <w:t xml:space="preserve">Supplier is </w:t>
      </w:r>
      <w:r w:rsidR="00E508E3">
        <w:t xml:space="preserve">fully </w:t>
      </w:r>
      <w:r w:rsidR="005B13CB">
        <w:t xml:space="preserve">responsible for </w:t>
      </w:r>
      <w:r w:rsidR="00EE32CF">
        <w:t>reviewing each clause to determine applicability based on stated threshold criteria</w:t>
      </w:r>
      <w:r w:rsidR="00E508E3">
        <w:t xml:space="preserve"> and maintaining compliance</w:t>
      </w:r>
      <w:r w:rsidR="00EE32CF">
        <w:t>.</w:t>
      </w:r>
      <w:r w:rsidRPr="00D0107B">
        <w:t xml:space="preserve"> In the event of a conflict between the clauses in this document and claus</w:t>
      </w:r>
      <w:r w:rsidR="006A4C2D">
        <w:t xml:space="preserve">es set forth in a Purchase </w:t>
      </w:r>
      <w:r w:rsidRPr="00D0107B">
        <w:t xml:space="preserve">Order, these clauses shall control. Unless otherwise noted </w:t>
      </w:r>
      <w:r w:rsidRPr="00D0107B">
        <w:rPr>
          <w:rFonts w:cstheme="minorHAnsi"/>
        </w:rPr>
        <w:t xml:space="preserve">below, for those clauses that are applicable based upon specified criteria, thresholds, or both, such clause is applicable </w:t>
      </w:r>
      <w:r w:rsidR="005957B2" w:rsidRPr="00D0107B">
        <w:rPr>
          <w:rFonts w:cstheme="minorHAnsi"/>
        </w:rPr>
        <w:t>when</w:t>
      </w:r>
      <w:r w:rsidRPr="00D0107B">
        <w:rPr>
          <w:rFonts w:cstheme="minorHAnsi"/>
        </w:rPr>
        <w:t xml:space="preserve"> the criteria, thresholds, or both are applicable.</w:t>
      </w:r>
      <w:r w:rsidR="00086236" w:rsidRPr="00D0107B">
        <w:rPr>
          <w:rFonts w:cstheme="minorHAnsi"/>
        </w:rPr>
        <w:t xml:space="preserve"> The full text of these clauses can be accessed on the internet at </w:t>
      </w:r>
      <w:hyperlink r:id="rId8" w:history="1">
        <w:r w:rsidR="00086236" w:rsidRPr="00D0107B">
          <w:rPr>
            <w:rStyle w:val="Hyperlink"/>
            <w:rFonts w:cstheme="minorHAnsi"/>
          </w:rPr>
          <w:t>https://www.acquisition.gov</w:t>
        </w:r>
      </w:hyperlink>
      <w:r w:rsidR="00086236" w:rsidRPr="00D0107B">
        <w:rPr>
          <w:rFonts w:cstheme="minorHAnsi"/>
        </w:rPr>
        <w:t xml:space="preserve">. </w:t>
      </w:r>
    </w:p>
    <w:p w:rsidR="00D0107B" w:rsidRPr="00D0107B" w:rsidRDefault="00D0107B" w:rsidP="00D0107B">
      <w:pPr>
        <w:pStyle w:val="ListParagraph"/>
        <w:numPr>
          <w:ilvl w:val="0"/>
          <w:numId w:val="11"/>
        </w:numPr>
        <w:spacing w:before="120" w:after="120"/>
        <w:ind w:left="360"/>
        <w:contextualSpacing w:val="0"/>
        <w:rPr>
          <w:rFonts w:cstheme="minorHAnsi"/>
        </w:rPr>
      </w:pPr>
      <w:r w:rsidRPr="00D0107B">
        <w:t xml:space="preserve">Several </w:t>
      </w:r>
      <w:r w:rsidR="00B6498A">
        <w:t xml:space="preserve">FAR and DFARS </w:t>
      </w:r>
      <w:r w:rsidRPr="00D0107B">
        <w:t xml:space="preserve">clauses may require the submission of certifications and representations. Supplier shall furnish any such certifications or representations that GKN determines is necessary for compliance with such requirements. </w:t>
      </w:r>
    </w:p>
    <w:p w:rsidR="00D0107B" w:rsidRPr="00D0107B" w:rsidRDefault="00B6498A" w:rsidP="00D0107B">
      <w:pPr>
        <w:pStyle w:val="ListParagraph"/>
        <w:numPr>
          <w:ilvl w:val="0"/>
          <w:numId w:val="11"/>
        </w:numPr>
        <w:spacing w:before="120" w:after="120"/>
        <w:ind w:left="360"/>
        <w:contextualSpacing w:val="0"/>
        <w:rPr>
          <w:rFonts w:cstheme="minorHAnsi"/>
        </w:rPr>
      </w:pPr>
      <w:r>
        <w:rPr>
          <w:rFonts w:cstheme="minorHAnsi"/>
        </w:rPr>
        <w:t xml:space="preserve">In all FAR and DFARS </w:t>
      </w:r>
      <w:r w:rsidR="00D0107B" w:rsidRPr="00D0107B">
        <w:rPr>
          <w:rFonts w:cstheme="minorHAnsi"/>
        </w:rPr>
        <w:t xml:space="preserve">clauses listed, the terms "Government," "Contracting Officer," and "Contractor" shall be revised to suitably identify </w:t>
      </w:r>
      <w:r w:rsidR="00D0107B">
        <w:rPr>
          <w:rFonts w:cstheme="minorHAnsi"/>
        </w:rPr>
        <w:t xml:space="preserve">GKN and Supplier </w:t>
      </w:r>
      <w:r w:rsidR="00D0107B" w:rsidRPr="00D0107B">
        <w:rPr>
          <w:rFonts w:cstheme="minorHAnsi"/>
        </w:rPr>
        <w:t>and affect the proper intent of the provision, given the context of the provision, except where further clarified or modified below.  “Subcontractor," however, shall mean "</w:t>
      </w:r>
      <w:r w:rsidR="00D0107B">
        <w:rPr>
          <w:rFonts w:cstheme="minorHAnsi"/>
        </w:rPr>
        <w:t>Supplier</w:t>
      </w:r>
      <w:r w:rsidR="00D0107B" w:rsidRPr="00D0107B">
        <w:rPr>
          <w:rFonts w:cstheme="minorHAnsi"/>
        </w:rPr>
        <w:t xml:space="preserve">" under </w:t>
      </w:r>
      <w:r w:rsidR="00E57C50">
        <w:rPr>
          <w:rFonts w:cstheme="minorHAnsi"/>
        </w:rPr>
        <w:t>a Purchase Order</w:t>
      </w:r>
      <w:r w:rsidR="00D0107B" w:rsidRPr="00D0107B">
        <w:rPr>
          <w:rFonts w:cstheme="minorHAnsi"/>
        </w:rPr>
        <w:t xml:space="preserve"> when the clause is required to be further flow-downed to subtiers or the context of the clause so dictates.  However, the words “Government” and “Contract</w:t>
      </w:r>
      <w:r>
        <w:rPr>
          <w:rFonts w:cstheme="minorHAnsi"/>
        </w:rPr>
        <w:t>ing Officer” do not change when: i</w:t>
      </w:r>
      <w:r w:rsidR="00D0107B" w:rsidRPr="00D0107B">
        <w:rPr>
          <w:rFonts w:cstheme="minorHAnsi"/>
        </w:rPr>
        <w:t xml:space="preserve">) a right, act, </w:t>
      </w:r>
      <w:r w:rsidR="006F4A69" w:rsidRPr="00D0107B">
        <w:rPr>
          <w:rFonts w:cstheme="minorHAnsi"/>
        </w:rPr>
        <w:t>authorization,</w:t>
      </w:r>
      <w:r w:rsidR="00D0107B" w:rsidRPr="00D0107B">
        <w:rPr>
          <w:rFonts w:cstheme="minorHAnsi"/>
        </w:rPr>
        <w:t xml:space="preserve"> or obligation can be granted or performed only by the Government or prime contract Contracting Officer or duly authorized representative and/or when</w:t>
      </w:r>
      <w:r>
        <w:rPr>
          <w:rFonts w:cstheme="minorHAnsi"/>
        </w:rPr>
        <w:t>; ii</w:t>
      </w:r>
      <w:r w:rsidR="00D0107B" w:rsidRPr="00D0107B">
        <w:rPr>
          <w:rFonts w:cstheme="minorHAnsi"/>
        </w:rPr>
        <w:t xml:space="preserve">) title to property is to be transferred directly to the Government.  </w:t>
      </w:r>
    </w:p>
    <w:p w:rsidR="00D0107B" w:rsidRDefault="00D0107B" w:rsidP="00D0107B">
      <w:pPr>
        <w:pStyle w:val="ListParagraph"/>
        <w:numPr>
          <w:ilvl w:val="0"/>
          <w:numId w:val="11"/>
        </w:numPr>
        <w:spacing w:before="120" w:after="120"/>
        <w:ind w:left="360"/>
        <w:contextualSpacing w:val="0"/>
        <w:rPr>
          <w:rFonts w:cstheme="minorHAnsi"/>
        </w:rPr>
      </w:pPr>
      <w:r>
        <w:rPr>
          <w:rFonts w:cstheme="minorHAnsi"/>
        </w:rPr>
        <w:t xml:space="preserve">Any reference to the “Disputes” clauses contained in the FAR are not applicable and all disputes between GKN and Supplier shall be governed by the disputes provision set forth in GKN’s </w:t>
      </w:r>
      <w:r w:rsidR="006A4C2D">
        <w:rPr>
          <w:rFonts w:cstheme="minorHAnsi"/>
        </w:rPr>
        <w:t>Purchase O</w:t>
      </w:r>
      <w:r w:rsidR="00207ECA">
        <w:rPr>
          <w:rFonts w:cstheme="minorHAnsi"/>
        </w:rPr>
        <w:t>rder terms and conditions or other such contract vehicle with Supplier</w:t>
      </w:r>
      <w:r>
        <w:rPr>
          <w:rFonts w:cstheme="minorHAnsi"/>
        </w:rPr>
        <w:t xml:space="preserve">. </w:t>
      </w:r>
      <w:r w:rsidR="00083862">
        <w:rPr>
          <w:rFonts w:cstheme="minorHAnsi"/>
        </w:rPr>
        <w:t>No provision in any Purchase Order or otherwise gives</w:t>
      </w:r>
      <w:r w:rsidR="008D0ED7">
        <w:rPr>
          <w:rFonts w:cstheme="minorHAnsi"/>
        </w:rPr>
        <w:t xml:space="preserve"> Supplier a direct right of action against GKN’s customer or the U.S. Government. </w:t>
      </w:r>
    </w:p>
    <w:p w:rsidR="008D0ED7" w:rsidRDefault="00DF330D" w:rsidP="008D0ED7">
      <w:pPr>
        <w:pStyle w:val="ListParagraph"/>
        <w:numPr>
          <w:ilvl w:val="0"/>
          <w:numId w:val="11"/>
        </w:numPr>
        <w:spacing w:before="120" w:after="120"/>
        <w:ind w:left="360"/>
        <w:contextualSpacing w:val="0"/>
        <w:rPr>
          <w:rFonts w:cstheme="minorHAnsi"/>
        </w:rPr>
      </w:pPr>
      <w:r>
        <w:rPr>
          <w:rFonts w:cstheme="minorHAnsi"/>
        </w:rPr>
        <w:t xml:space="preserve">The clauses listed below under “Commercial </w:t>
      </w:r>
      <w:r w:rsidR="00484E86">
        <w:rPr>
          <w:rFonts w:cstheme="minorHAnsi"/>
        </w:rPr>
        <w:t>Product or</w:t>
      </w:r>
      <w:r w:rsidR="00EE287E">
        <w:rPr>
          <w:rFonts w:cstheme="minorHAnsi"/>
        </w:rPr>
        <w:t xml:space="preserve"> Commercial</w:t>
      </w:r>
      <w:r w:rsidR="00484E86">
        <w:rPr>
          <w:rFonts w:cstheme="minorHAnsi"/>
        </w:rPr>
        <w:t xml:space="preserve"> Service</w:t>
      </w:r>
      <w:r w:rsidR="00785824">
        <w:rPr>
          <w:rFonts w:cstheme="minorHAnsi"/>
        </w:rPr>
        <w:t xml:space="preserve"> Acquisitions”, sections A and B, </w:t>
      </w:r>
      <w:r>
        <w:rPr>
          <w:rFonts w:cstheme="minorHAnsi"/>
        </w:rPr>
        <w:t xml:space="preserve">are applicable when Supplier is furnishing products or services that qualify as a “commercial </w:t>
      </w:r>
      <w:r w:rsidR="00484E86">
        <w:rPr>
          <w:rFonts w:cstheme="minorHAnsi"/>
        </w:rPr>
        <w:t>product</w:t>
      </w:r>
      <w:r>
        <w:rPr>
          <w:rFonts w:cstheme="minorHAnsi"/>
        </w:rPr>
        <w:t>”</w:t>
      </w:r>
      <w:r w:rsidR="00484E86">
        <w:rPr>
          <w:rFonts w:cstheme="minorHAnsi"/>
        </w:rPr>
        <w:t xml:space="preserve"> or a “commercial service”</w:t>
      </w:r>
      <w:r>
        <w:rPr>
          <w:rFonts w:cstheme="minorHAnsi"/>
        </w:rPr>
        <w:t xml:space="preserve"> under FAR 2.101 and where Supplier has submitted a Commercial </w:t>
      </w:r>
      <w:r w:rsidR="00484E86">
        <w:rPr>
          <w:rFonts w:cstheme="minorHAnsi"/>
        </w:rPr>
        <w:t>Product or Service Determination (“CP/S</w:t>
      </w:r>
      <w:r>
        <w:rPr>
          <w:rFonts w:cstheme="minorHAnsi"/>
        </w:rPr>
        <w:t>D”) to GKN and GKN and its customer</w:t>
      </w:r>
      <w:r w:rsidR="00006D39">
        <w:rPr>
          <w:rFonts w:cstheme="minorHAnsi"/>
        </w:rPr>
        <w:t>, or the U.S. Government</w:t>
      </w:r>
      <w:r>
        <w:rPr>
          <w:rFonts w:cstheme="minorHAnsi"/>
        </w:rPr>
        <w:t xml:space="preserve"> have concurred with Supplier’s assertion. Further, Suppliers of commercial</w:t>
      </w:r>
      <w:r w:rsidR="008B4E57">
        <w:rPr>
          <w:rFonts w:cstheme="minorHAnsi"/>
        </w:rPr>
        <w:t xml:space="preserve"> products or </w:t>
      </w:r>
      <w:r w:rsidR="00EE287E">
        <w:rPr>
          <w:rFonts w:cstheme="minorHAnsi"/>
        </w:rPr>
        <w:t xml:space="preserve">commercial </w:t>
      </w:r>
      <w:r w:rsidR="008B4E57">
        <w:rPr>
          <w:rFonts w:cstheme="minorHAnsi"/>
        </w:rPr>
        <w:t>services</w:t>
      </w:r>
      <w:r>
        <w:rPr>
          <w:rFonts w:cstheme="minorHAnsi"/>
        </w:rPr>
        <w:t xml:space="preserve"> agree to all additional clauses of GKN’s higher-tier contract that are necessary for GKN to satisfy its contractual obligations as they relate to the</w:t>
      </w:r>
      <w:r w:rsidR="00EE287E">
        <w:rPr>
          <w:rFonts w:cstheme="minorHAnsi"/>
        </w:rPr>
        <w:t xml:space="preserve"> Purchase</w:t>
      </w:r>
      <w:r>
        <w:rPr>
          <w:rFonts w:cstheme="minorHAnsi"/>
        </w:rPr>
        <w:t xml:space="preserve"> Order. </w:t>
      </w:r>
    </w:p>
    <w:p w:rsidR="00F132F3" w:rsidRDefault="008D0ED7" w:rsidP="006F4A69">
      <w:pPr>
        <w:pStyle w:val="ListParagraph"/>
        <w:numPr>
          <w:ilvl w:val="0"/>
          <w:numId w:val="11"/>
        </w:numPr>
        <w:spacing w:before="120" w:after="120"/>
        <w:ind w:left="360"/>
        <w:contextualSpacing w:val="0"/>
        <w:rPr>
          <w:rFonts w:cstheme="minorHAnsi"/>
        </w:rPr>
      </w:pPr>
      <w:r w:rsidRPr="008D0ED7">
        <w:rPr>
          <w:rFonts w:cstheme="minorHAnsi"/>
        </w:rPr>
        <w:t>To the extent that a</w:t>
      </w:r>
      <w:r w:rsidR="00E57C50">
        <w:rPr>
          <w:rFonts w:cstheme="minorHAnsi"/>
        </w:rPr>
        <w:t xml:space="preserve"> Purchase </w:t>
      </w:r>
      <w:r w:rsidRPr="008D0ED7">
        <w:rPr>
          <w:rFonts w:cstheme="minorHAnsi"/>
        </w:rPr>
        <w:t xml:space="preserve">Order includes a Defense Priorities and Allocation System (“DPAS”) rating (a “DPAS Rated Order”), Supplier shall follow all the provisions of 15 CFR 700 Et Seq. (the “DPAS Regulation”). All DPAS Rated </w:t>
      </w:r>
      <w:r w:rsidR="00E57C50">
        <w:rPr>
          <w:rFonts w:cstheme="minorHAnsi"/>
        </w:rPr>
        <w:t>Purchase Orders</w:t>
      </w:r>
      <w:r w:rsidRPr="008D0ED7">
        <w:rPr>
          <w:rFonts w:cstheme="minorHAnsi"/>
        </w:rPr>
        <w:t xml:space="preserve"> must be accepted or rejected in writing (hardcopy or electronic format) as follows: (i) “DO” DPAS Rated </w:t>
      </w:r>
      <w:r w:rsidR="00E57C50">
        <w:rPr>
          <w:rFonts w:cstheme="minorHAnsi"/>
        </w:rPr>
        <w:t>Purchase Orders</w:t>
      </w:r>
      <w:r w:rsidRPr="008D0ED7">
        <w:rPr>
          <w:rFonts w:cstheme="minorHAnsi"/>
        </w:rPr>
        <w:t xml:space="preserve"> must be accepted or rejected within 15 working days after </w:t>
      </w:r>
      <w:r w:rsidR="00F76310">
        <w:rPr>
          <w:rFonts w:cstheme="minorHAnsi"/>
        </w:rPr>
        <w:t xml:space="preserve">Purchase </w:t>
      </w:r>
      <w:r w:rsidRPr="008D0ED7">
        <w:rPr>
          <w:rFonts w:cstheme="minorHAnsi"/>
        </w:rPr>
        <w:t xml:space="preserve">Order receipt by Supplier; (ii) “DX” DPAS Rated </w:t>
      </w:r>
      <w:r w:rsidR="00E57C50">
        <w:rPr>
          <w:rFonts w:cstheme="minorHAnsi"/>
        </w:rPr>
        <w:t>Purchase Orders</w:t>
      </w:r>
      <w:r w:rsidRPr="008D0ED7">
        <w:rPr>
          <w:rFonts w:cstheme="minorHAnsi"/>
        </w:rPr>
        <w:t xml:space="preserve"> must be accepted or rejected within 10 working days after </w:t>
      </w:r>
      <w:r w:rsidR="00F76310">
        <w:rPr>
          <w:rFonts w:cstheme="minorHAnsi"/>
        </w:rPr>
        <w:t xml:space="preserve">Purchase </w:t>
      </w:r>
      <w:r w:rsidRPr="008D0ED7">
        <w:rPr>
          <w:rFonts w:cstheme="minorHAnsi"/>
        </w:rPr>
        <w:t xml:space="preserve">Order receipt by Supplier; and (iii) rejections must specify the reason for the rejection. If, after acceptance of the </w:t>
      </w:r>
      <w:r w:rsidR="00F76310">
        <w:rPr>
          <w:rFonts w:cstheme="minorHAnsi"/>
        </w:rPr>
        <w:t xml:space="preserve">Purchase </w:t>
      </w:r>
      <w:r w:rsidRPr="008D0ED7">
        <w:rPr>
          <w:rFonts w:cstheme="minorHAnsi"/>
        </w:rPr>
        <w:t xml:space="preserve">Order, Supplier subsequently finds that shipment or performance will be delayed, Supplier must notify </w:t>
      </w:r>
      <w:r>
        <w:rPr>
          <w:rFonts w:cstheme="minorHAnsi"/>
        </w:rPr>
        <w:t>GKN</w:t>
      </w:r>
      <w:r w:rsidRPr="008D0ED7">
        <w:rPr>
          <w:rFonts w:cstheme="minorHAnsi"/>
        </w:rPr>
        <w:t xml:space="preserve"> immediately in writing (hardcopy or electronic format), provide reasons for the delay, and advise of a new shipment or performance date.</w:t>
      </w:r>
      <w:r w:rsidR="008B4E57">
        <w:rPr>
          <w:rFonts w:cstheme="minorHAnsi"/>
        </w:rPr>
        <w:t xml:space="preserve"> Such notice shall not excuse Supplier from strictly adhering to contracted delivery dates.</w:t>
      </w:r>
      <w:r w:rsidRPr="008D0ED7">
        <w:rPr>
          <w:rFonts w:cstheme="minorHAnsi"/>
        </w:rPr>
        <w:t xml:space="preserve"> For </w:t>
      </w:r>
      <w:r w:rsidR="00E57C50">
        <w:rPr>
          <w:rFonts w:cstheme="minorHAnsi"/>
        </w:rPr>
        <w:t>Purchase Orders</w:t>
      </w:r>
      <w:r w:rsidRPr="008D0ED7">
        <w:rPr>
          <w:rFonts w:cstheme="minorHAnsi"/>
        </w:rPr>
        <w:t xml:space="preserve"> that include both DPAS Rated Order quantities and unrated Order quantities, Supplier </w:t>
      </w:r>
      <w:r>
        <w:rPr>
          <w:rFonts w:cstheme="minorHAnsi"/>
        </w:rPr>
        <w:t xml:space="preserve">is only required to follow </w:t>
      </w:r>
      <w:r w:rsidR="00F76310">
        <w:rPr>
          <w:rFonts w:cstheme="minorHAnsi"/>
        </w:rPr>
        <w:t xml:space="preserve">the </w:t>
      </w:r>
      <w:r>
        <w:rPr>
          <w:rFonts w:cstheme="minorHAnsi"/>
        </w:rPr>
        <w:t>DPAS R</w:t>
      </w:r>
      <w:r w:rsidR="00210831">
        <w:rPr>
          <w:rFonts w:cstheme="minorHAnsi"/>
        </w:rPr>
        <w:t xml:space="preserve">egulation as it pertains to </w:t>
      </w:r>
      <w:r>
        <w:rPr>
          <w:rFonts w:cstheme="minorHAnsi"/>
        </w:rPr>
        <w:t xml:space="preserve">DPAS Rated Order quantities. </w:t>
      </w:r>
    </w:p>
    <w:p w:rsidR="00210831" w:rsidRDefault="00210831" w:rsidP="00210831">
      <w:pPr>
        <w:spacing w:before="120" w:after="120"/>
        <w:rPr>
          <w:rFonts w:cstheme="minorHAnsi"/>
        </w:rPr>
      </w:pPr>
    </w:p>
    <w:tbl>
      <w:tblPr>
        <w:tblStyle w:val="TableGrid"/>
        <w:tblW w:w="9715" w:type="dxa"/>
        <w:tblLook w:val="04A0" w:firstRow="1" w:lastRow="0" w:firstColumn="1" w:lastColumn="0" w:noHBand="0" w:noVBand="1"/>
      </w:tblPr>
      <w:tblGrid>
        <w:gridCol w:w="1255"/>
        <w:gridCol w:w="8460"/>
      </w:tblGrid>
      <w:tr w:rsidR="000528D3" w:rsidRPr="000528D3" w:rsidTr="00216A57">
        <w:tc>
          <w:tcPr>
            <w:tcW w:w="9715" w:type="dxa"/>
            <w:gridSpan w:val="2"/>
            <w:shd w:val="clear" w:color="auto" w:fill="000000" w:themeFill="text1"/>
          </w:tcPr>
          <w:p w:rsidR="000528D3" w:rsidRPr="000528D3" w:rsidRDefault="00EE32CF" w:rsidP="00484E86">
            <w:r>
              <w:rPr>
                <w:color w:val="FFFFFF" w:themeColor="background1"/>
              </w:rPr>
              <w:t xml:space="preserve">A. </w:t>
            </w:r>
            <w:r w:rsidR="00C365E4">
              <w:rPr>
                <w:color w:val="FFFFFF" w:themeColor="background1"/>
              </w:rPr>
              <w:t>Commercial</w:t>
            </w:r>
            <w:r w:rsidR="00484E86">
              <w:rPr>
                <w:color w:val="FFFFFF" w:themeColor="background1"/>
              </w:rPr>
              <w:t xml:space="preserve"> Product or </w:t>
            </w:r>
            <w:r w:rsidR="00EE287E">
              <w:rPr>
                <w:color w:val="FFFFFF" w:themeColor="background1"/>
              </w:rPr>
              <w:t xml:space="preserve">Commercial </w:t>
            </w:r>
            <w:r w:rsidR="00484E86">
              <w:rPr>
                <w:color w:val="FFFFFF" w:themeColor="background1"/>
              </w:rPr>
              <w:t>Service</w:t>
            </w:r>
            <w:r w:rsidR="00C365E4">
              <w:rPr>
                <w:color w:val="FFFFFF" w:themeColor="background1"/>
              </w:rPr>
              <w:t xml:space="preserve"> Acquisitions</w:t>
            </w:r>
          </w:p>
        </w:tc>
      </w:tr>
      <w:tr w:rsidR="00C365E4" w:rsidRPr="000528D3" w:rsidTr="00216A57">
        <w:tc>
          <w:tcPr>
            <w:tcW w:w="9715" w:type="dxa"/>
            <w:gridSpan w:val="2"/>
          </w:tcPr>
          <w:p w:rsidR="00C365E4" w:rsidRPr="000528D3" w:rsidRDefault="00C365E4" w:rsidP="00210831">
            <w:pPr>
              <w:spacing w:before="120" w:after="120"/>
            </w:pPr>
            <w:r>
              <w:t xml:space="preserve">In addition to any other clauses </w:t>
            </w:r>
            <w:r w:rsidR="00E57C50">
              <w:t>set forth in the Purchase Order</w:t>
            </w:r>
            <w:r>
              <w:t xml:space="preserve">, the following FAR clauses are applicable to </w:t>
            </w:r>
            <w:r w:rsidR="00E57C50">
              <w:t>Purchase Orders</w:t>
            </w:r>
            <w:r>
              <w:t xml:space="preserve"> for a verified “commercial </w:t>
            </w:r>
            <w:r w:rsidR="00210831">
              <w:t>product</w:t>
            </w:r>
            <w:r>
              <w:t>”</w:t>
            </w:r>
            <w:r w:rsidR="00210831">
              <w:t xml:space="preserve"> or “commercial service”</w:t>
            </w:r>
            <w:r>
              <w:t xml:space="preserve"> as defined under FAR 2.101</w:t>
            </w:r>
            <w:r w:rsidR="00D21FBC">
              <w:t xml:space="preserve"> and supporting U.S. Government Contracts</w:t>
            </w:r>
          </w:p>
        </w:tc>
      </w:tr>
      <w:tr w:rsidR="005607E9" w:rsidRPr="000528D3" w:rsidTr="00216A57">
        <w:tc>
          <w:tcPr>
            <w:tcW w:w="1255" w:type="dxa"/>
          </w:tcPr>
          <w:p w:rsidR="005607E9" w:rsidRPr="000528D3" w:rsidRDefault="00C365E4" w:rsidP="00157EA6">
            <w:pPr>
              <w:spacing w:before="120" w:after="120"/>
            </w:pPr>
            <w:r>
              <w:t>52.203-7</w:t>
            </w:r>
            <w:r w:rsidR="005607E9">
              <w:t xml:space="preserve"> </w:t>
            </w:r>
          </w:p>
        </w:tc>
        <w:tc>
          <w:tcPr>
            <w:tcW w:w="8460" w:type="dxa"/>
          </w:tcPr>
          <w:p w:rsidR="005607E9" w:rsidRPr="006F4A69" w:rsidRDefault="00C365E4" w:rsidP="00C365E4">
            <w:pPr>
              <w:pStyle w:val="Default"/>
              <w:rPr>
                <w:rFonts w:asciiTheme="minorHAnsi" w:hAnsiTheme="minorHAnsi" w:cstheme="minorHAnsi"/>
              </w:rPr>
            </w:pPr>
            <w:r w:rsidRPr="006F4A69">
              <w:rPr>
                <w:rFonts w:asciiTheme="minorHAnsi" w:hAnsiTheme="minorHAnsi" w:cstheme="minorHAnsi"/>
                <w:b/>
                <w:bCs/>
              </w:rPr>
              <w:t>Anti-Kickback Procedures</w:t>
            </w:r>
            <w:r w:rsidRPr="006F4A69">
              <w:rPr>
                <w:rFonts w:asciiTheme="minorHAnsi" w:hAnsiTheme="minorHAnsi" w:cstheme="minorHAnsi"/>
              </w:rPr>
              <w:t xml:space="preserve"> (Excepting paragraph (c)(1))(Applicable to </w:t>
            </w:r>
            <w:r w:rsidR="00E57C50">
              <w:rPr>
                <w:rFonts w:asciiTheme="minorHAnsi" w:hAnsiTheme="minorHAnsi" w:cstheme="minorHAnsi"/>
              </w:rPr>
              <w:t>Purchase Orders</w:t>
            </w:r>
            <w:r w:rsidRPr="006F4A69">
              <w:rPr>
                <w:rFonts w:asciiTheme="minorHAnsi" w:hAnsiTheme="minorHAnsi" w:cstheme="minorHAnsi"/>
              </w:rPr>
              <w:t xml:space="preserve"> that exceed $150,000 or the dollar threshold in effect as of the date of </w:t>
            </w:r>
            <w:r w:rsidR="006F4A69" w:rsidRPr="006F4A69">
              <w:rPr>
                <w:rFonts w:asciiTheme="minorHAnsi" w:hAnsiTheme="minorHAnsi" w:cstheme="minorHAnsi"/>
              </w:rPr>
              <w:t>GKN’s customer contract</w:t>
            </w:r>
            <w:r w:rsidRPr="006F4A69">
              <w:rPr>
                <w:rFonts w:asciiTheme="minorHAnsi" w:hAnsiTheme="minorHAnsi" w:cstheme="minorHAnsi"/>
              </w:rPr>
              <w:t xml:space="preserve">.) </w:t>
            </w:r>
          </w:p>
        </w:tc>
      </w:tr>
      <w:tr w:rsidR="00542113" w:rsidRPr="000528D3" w:rsidTr="00216A57">
        <w:tc>
          <w:tcPr>
            <w:tcW w:w="1255" w:type="dxa"/>
          </w:tcPr>
          <w:p w:rsidR="00542113" w:rsidRPr="000528D3" w:rsidRDefault="006F4A69" w:rsidP="006D3487">
            <w:pPr>
              <w:spacing w:before="120" w:after="120"/>
            </w:pPr>
            <w:r>
              <w:t>52.203-12</w:t>
            </w:r>
            <w:r w:rsidR="00542113">
              <w:t xml:space="preserve"> </w:t>
            </w:r>
          </w:p>
        </w:tc>
        <w:tc>
          <w:tcPr>
            <w:tcW w:w="8460" w:type="dxa"/>
          </w:tcPr>
          <w:p w:rsidR="00542113" w:rsidRPr="006F4A69" w:rsidRDefault="006F4A69" w:rsidP="006F4A69">
            <w:pPr>
              <w:pStyle w:val="Default"/>
              <w:rPr>
                <w:rFonts w:asciiTheme="minorHAnsi" w:hAnsiTheme="minorHAnsi" w:cstheme="minorHAnsi"/>
              </w:rPr>
            </w:pPr>
            <w:r w:rsidRPr="006F4A69">
              <w:rPr>
                <w:rFonts w:asciiTheme="minorHAnsi" w:hAnsiTheme="minorHAnsi" w:cstheme="minorHAnsi"/>
                <w:b/>
                <w:bCs/>
              </w:rPr>
              <w:t>Limitation on Payments to Influence Certain Federal Transactions</w:t>
            </w:r>
            <w:r w:rsidRPr="006F4A69">
              <w:rPr>
                <w:rFonts w:asciiTheme="minorHAnsi" w:hAnsiTheme="minorHAnsi" w:cstheme="minorHAnsi"/>
              </w:rPr>
              <w:t xml:space="preserve"> (Applicable to </w:t>
            </w:r>
            <w:r w:rsidR="00E57C50">
              <w:rPr>
                <w:rFonts w:asciiTheme="minorHAnsi" w:hAnsiTheme="minorHAnsi" w:cstheme="minorHAnsi"/>
              </w:rPr>
              <w:t>Purchase Orders</w:t>
            </w:r>
            <w:r w:rsidRPr="006F4A69">
              <w:rPr>
                <w:rFonts w:asciiTheme="minorHAnsi" w:hAnsiTheme="minorHAnsi" w:cstheme="minorHAnsi"/>
              </w:rPr>
              <w:t xml:space="preserve"> exceeding $150,000 or the dollar threshold in effect as of the date of the GKN’s customer contract.) </w:t>
            </w:r>
          </w:p>
        </w:tc>
      </w:tr>
      <w:tr w:rsidR="006F4A69" w:rsidRPr="000528D3" w:rsidTr="00216A57">
        <w:tc>
          <w:tcPr>
            <w:tcW w:w="1255" w:type="dxa"/>
          </w:tcPr>
          <w:p w:rsidR="006F4A69" w:rsidRDefault="003012E7" w:rsidP="00110103">
            <w:pPr>
              <w:spacing w:before="120" w:after="120"/>
            </w:pPr>
            <w:r>
              <w:t>52.203-13</w:t>
            </w:r>
          </w:p>
        </w:tc>
        <w:tc>
          <w:tcPr>
            <w:tcW w:w="8460" w:type="dxa"/>
          </w:tcPr>
          <w:p w:rsidR="003012E7" w:rsidRPr="003012E7" w:rsidRDefault="003012E7" w:rsidP="003012E7">
            <w:pPr>
              <w:pStyle w:val="BodyText"/>
              <w:kinsoku w:val="0"/>
              <w:overflowPunct w:val="0"/>
              <w:spacing w:line="268" w:lineRule="exact"/>
              <w:jc w:val="left"/>
              <w:rPr>
                <w:rFonts w:asciiTheme="minorHAnsi" w:hAnsiTheme="minorHAnsi" w:cstheme="minorHAnsi"/>
              </w:rPr>
            </w:pPr>
            <w:r w:rsidRPr="003012E7">
              <w:rPr>
                <w:rFonts w:asciiTheme="minorHAnsi" w:hAnsiTheme="minorHAnsi" w:cstheme="minorHAnsi"/>
                <w:b/>
                <w:bCs/>
              </w:rPr>
              <w:t>Contractor</w:t>
            </w:r>
            <w:r w:rsidRPr="003012E7">
              <w:rPr>
                <w:rFonts w:asciiTheme="minorHAnsi" w:hAnsiTheme="minorHAnsi" w:cstheme="minorHAnsi"/>
                <w:b/>
                <w:bCs/>
                <w:spacing w:val="9"/>
              </w:rPr>
              <w:t xml:space="preserve"> </w:t>
            </w:r>
            <w:r w:rsidRPr="003012E7">
              <w:rPr>
                <w:rFonts w:asciiTheme="minorHAnsi" w:hAnsiTheme="minorHAnsi" w:cstheme="minorHAnsi"/>
                <w:b/>
                <w:bCs/>
              </w:rPr>
              <w:t>Code</w:t>
            </w:r>
            <w:r w:rsidRPr="003012E7">
              <w:rPr>
                <w:rFonts w:asciiTheme="minorHAnsi" w:hAnsiTheme="minorHAnsi" w:cstheme="minorHAnsi"/>
                <w:b/>
                <w:bCs/>
                <w:spacing w:val="11"/>
              </w:rPr>
              <w:t xml:space="preserve"> </w:t>
            </w:r>
            <w:r w:rsidRPr="003012E7">
              <w:rPr>
                <w:rFonts w:asciiTheme="minorHAnsi" w:hAnsiTheme="minorHAnsi" w:cstheme="minorHAnsi"/>
                <w:b/>
                <w:bCs/>
              </w:rPr>
              <w:t>of</w:t>
            </w:r>
            <w:r w:rsidRPr="003012E7">
              <w:rPr>
                <w:rFonts w:asciiTheme="minorHAnsi" w:hAnsiTheme="minorHAnsi" w:cstheme="minorHAnsi"/>
                <w:b/>
                <w:bCs/>
                <w:spacing w:val="10"/>
              </w:rPr>
              <w:t xml:space="preserve"> </w:t>
            </w:r>
            <w:r w:rsidRPr="003012E7">
              <w:rPr>
                <w:rFonts w:asciiTheme="minorHAnsi" w:hAnsiTheme="minorHAnsi" w:cstheme="minorHAnsi"/>
                <w:b/>
                <w:bCs/>
              </w:rPr>
              <w:t>Business</w:t>
            </w:r>
            <w:r w:rsidRPr="003012E7">
              <w:rPr>
                <w:rFonts w:asciiTheme="minorHAnsi" w:hAnsiTheme="minorHAnsi" w:cstheme="minorHAnsi"/>
                <w:b/>
                <w:bCs/>
                <w:spacing w:val="10"/>
              </w:rPr>
              <w:t xml:space="preserve"> </w:t>
            </w:r>
            <w:r w:rsidRPr="003012E7">
              <w:rPr>
                <w:rFonts w:asciiTheme="minorHAnsi" w:hAnsiTheme="minorHAnsi" w:cstheme="minorHAnsi"/>
                <w:b/>
                <w:bCs/>
              </w:rPr>
              <w:t>Ethics</w:t>
            </w:r>
            <w:r w:rsidRPr="003012E7">
              <w:rPr>
                <w:rFonts w:asciiTheme="minorHAnsi" w:hAnsiTheme="minorHAnsi" w:cstheme="minorHAnsi"/>
                <w:b/>
                <w:bCs/>
                <w:spacing w:val="10"/>
              </w:rPr>
              <w:t xml:space="preserve"> </w:t>
            </w:r>
            <w:r w:rsidRPr="003012E7">
              <w:rPr>
                <w:rFonts w:asciiTheme="minorHAnsi" w:hAnsiTheme="minorHAnsi" w:cstheme="minorHAnsi"/>
                <w:b/>
                <w:bCs/>
              </w:rPr>
              <w:t>and</w:t>
            </w:r>
            <w:r w:rsidRPr="003012E7">
              <w:rPr>
                <w:rFonts w:asciiTheme="minorHAnsi" w:hAnsiTheme="minorHAnsi" w:cstheme="minorHAnsi"/>
                <w:b/>
                <w:bCs/>
                <w:spacing w:val="10"/>
              </w:rPr>
              <w:t xml:space="preserve"> </w:t>
            </w:r>
            <w:r w:rsidRPr="003012E7">
              <w:rPr>
                <w:rFonts w:asciiTheme="minorHAnsi" w:hAnsiTheme="minorHAnsi" w:cstheme="minorHAnsi"/>
                <w:b/>
                <w:bCs/>
              </w:rPr>
              <w:t>Conduct</w:t>
            </w:r>
            <w:r w:rsidRPr="003012E7">
              <w:rPr>
                <w:rFonts w:asciiTheme="minorHAnsi" w:hAnsiTheme="minorHAnsi" w:cstheme="minorHAnsi"/>
                <w:spacing w:val="9"/>
              </w:rPr>
              <w:t xml:space="preserve"> </w:t>
            </w:r>
            <w:r w:rsidRPr="003012E7">
              <w:rPr>
                <w:rFonts w:asciiTheme="minorHAnsi" w:hAnsiTheme="minorHAnsi" w:cstheme="minorHAnsi"/>
              </w:rPr>
              <w:t>(Applicable</w:t>
            </w:r>
            <w:r w:rsidRPr="003012E7">
              <w:rPr>
                <w:rFonts w:asciiTheme="minorHAnsi" w:hAnsiTheme="minorHAnsi" w:cstheme="minorHAnsi"/>
                <w:spacing w:val="11"/>
              </w:rPr>
              <w:t xml:space="preserve"> </w:t>
            </w:r>
            <w:r w:rsidRPr="003012E7">
              <w:rPr>
                <w:rFonts w:asciiTheme="minorHAnsi" w:hAnsiTheme="minorHAnsi" w:cstheme="minorHAnsi"/>
              </w:rPr>
              <w:t>to</w:t>
            </w:r>
            <w:r w:rsidRPr="003012E7">
              <w:rPr>
                <w:rFonts w:asciiTheme="minorHAnsi" w:hAnsiTheme="minorHAnsi" w:cstheme="minorHAnsi"/>
                <w:spacing w:val="8"/>
              </w:rPr>
              <w:t xml:space="preserve"> </w:t>
            </w:r>
            <w:r w:rsidR="00E57C50">
              <w:rPr>
                <w:rFonts w:asciiTheme="minorHAnsi" w:hAnsiTheme="minorHAnsi" w:cstheme="minorHAnsi"/>
              </w:rPr>
              <w:t>Purchase Orders</w:t>
            </w:r>
            <w:r>
              <w:rPr>
                <w:rFonts w:asciiTheme="minorHAnsi" w:hAnsiTheme="minorHAnsi" w:cstheme="minorHAnsi"/>
              </w:rPr>
              <w:t xml:space="preserve"> </w:t>
            </w:r>
            <w:r w:rsidRPr="003012E7">
              <w:rPr>
                <w:rFonts w:asciiTheme="minorHAnsi" w:hAnsiTheme="minorHAnsi" w:cstheme="minorHAnsi"/>
              </w:rPr>
              <w:t>(i)</w:t>
            </w:r>
            <w:r w:rsidRPr="003012E7">
              <w:rPr>
                <w:rFonts w:asciiTheme="minorHAnsi" w:hAnsiTheme="minorHAnsi" w:cstheme="minorHAnsi"/>
                <w:spacing w:val="-4"/>
              </w:rPr>
              <w:t xml:space="preserve"> </w:t>
            </w:r>
            <w:r w:rsidRPr="003012E7">
              <w:rPr>
                <w:rFonts w:asciiTheme="minorHAnsi" w:hAnsiTheme="minorHAnsi" w:cstheme="minorHAnsi"/>
              </w:rPr>
              <w:t>that</w:t>
            </w:r>
            <w:r w:rsidRPr="003012E7">
              <w:rPr>
                <w:rFonts w:asciiTheme="minorHAnsi" w:hAnsiTheme="minorHAnsi" w:cstheme="minorHAnsi"/>
                <w:spacing w:val="-2"/>
              </w:rPr>
              <w:t xml:space="preserve"> </w:t>
            </w:r>
            <w:r w:rsidRPr="003012E7">
              <w:rPr>
                <w:rFonts w:asciiTheme="minorHAnsi" w:hAnsiTheme="minorHAnsi" w:cstheme="minorHAnsi"/>
              </w:rPr>
              <w:t>have</w:t>
            </w:r>
            <w:r w:rsidRPr="003012E7">
              <w:rPr>
                <w:rFonts w:asciiTheme="minorHAnsi" w:hAnsiTheme="minorHAnsi" w:cstheme="minorHAnsi"/>
                <w:spacing w:val="-1"/>
              </w:rPr>
              <w:t xml:space="preserve"> </w:t>
            </w:r>
            <w:r w:rsidRPr="003012E7">
              <w:rPr>
                <w:rFonts w:asciiTheme="minorHAnsi" w:hAnsiTheme="minorHAnsi" w:cstheme="minorHAnsi"/>
              </w:rPr>
              <w:t>a</w:t>
            </w:r>
            <w:r w:rsidRPr="003012E7">
              <w:rPr>
                <w:rFonts w:asciiTheme="minorHAnsi" w:hAnsiTheme="minorHAnsi" w:cstheme="minorHAnsi"/>
                <w:spacing w:val="-1"/>
              </w:rPr>
              <w:t xml:space="preserve"> </w:t>
            </w:r>
            <w:r w:rsidRPr="003012E7">
              <w:rPr>
                <w:rFonts w:asciiTheme="minorHAnsi" w:hAnsiTheme="minorHAnsi" w:cstheme="minorHAnsi"/>
              </w:rPr>
              <w:t>value</w:t>
            </w:r>
            <w:r w:rsidRPr="003012E7">
              <w:rPr>
                <w:rFonts w:asciiTheme="minorHAnsi" w:hAnsiTheme="minorHAnsi" w:cstheme="minorHAnsi"/>
                <w:spacing w:val="-4"/>
              </w:rPr>
              <w:t xml:space="preserve"> </w:t>
            </w:r>
            <w:r w:rsidRPr="003012E7">
              <w:rPr>
                <w:rFonts w:asciiTheme="minorHAnsi" w:hAnsiTheme="minorHAnsi" w:cstheme="minorHAnsi"/>
              </w:rPr>
              <w:t>more</w:t>
            </w:r>
            <w:r w:rsidRPr="003012E7">
              <w:rPr>
                <w:rFonts w:asciiTheme="minorHAnsi" w:hAnsiTheme="minorHAnsi" w:cstheme="minorHAnsi"/>
                <w:spacing w:val="-1"/>
              </w:rPr>
              <w:t xml:space="preserve"> </w:t>
            </w:r>
            <w:r w:rsidRPr="003012E7">
              <w:rPr>
                <w:rFonts w:asciiTheme="minorHAnsi" w:hAnsiTheme="minorHAnsi" w:cstheme="minorHAnsi"/>
              </w:rPr>
              <w:t>than</w:t>
            </w:r>
            <w:r w:rsidRPr="003012E7">
              <w:rPr>
                <w:rFonts w:asciiTheme="minorHAnsi" w:hAnsiTheme="minorHAnsi" w:cstheme="minorHAnsi"/>
                <w:spacing w:val="-1"/>
              </w:rPr>
              <w:t xml:space="preserve"> </w:t>
            </w:r>
            <w:r w:rsidRPr="003012E7">
              <w:rPr>
                <w:rFonts w:asciiTheme="minorHAnsi" w:hAnsiTheme="minorHAnsi" w:cstheme="minorHAnsi"/>
              </w:rPr>
              <w:t>$</w:t>
            </w:r>
            <w:r>
              <w:rPr>
                <w:rFonts w:asciiTheme="minorHAnsi" w:hAnsiTheme="minorHAnsi" w:cstheme="minorHAnsi"/>
              </w:rPr>
              <w:t>6,0</w:t>
            </w:r>
            <w:r w:rsidRPr="003012E7">
              <w:rPr>
                <w:rFonts w:asciiTheme="minorHAnsi" w:hAnsiTheme="minorHAnsi" w:cstheme="minorHAnsi"/>
              </w:rPr>
              <w:t>00,000</w:t>
            </w:r>
            <w:r w:rsidRPr="003012E7">
              <w:rPr>
                <w:rFonts w:asciiTheme="minorHAnsi" w:hAnsiTheme="minorHAnsi" w:cstheme="minorHAnsi"/>
                <w:spacing w:val="-2"/>
              </w:rPr>
              <w:t xml:space="preserve"> </w:t>
            </w:r>
            <w:r w:rsidRPr="003012E7">
              <w:rPr>
                <w:rFonts w:asciiTheme="minorHAnsi" w:hAnsiTheme="minorHAnsi" w:cstheme="minorHAnsi"/>
              </w:rPr>
              <w:t>or</w:t>
            </w:r>
            <w:r w:rsidRPr="003012E7">
              <w:rPr>
                <w:rFonts w:asciiTheme="minorHAnsi" w:hAnsiTheme="minorHAnsi" w:cstheme="minorHAnsi"/>
                <w:spacing w:val="-6"/>
              </w:rPr>
              <w:t xml:space="preserve"> </w:t>
            </w:r>
            <w:r w:rsidRPr="003012E7">
              <w:rPr>
                <w:rFonts w:asciiTheme="minorHAnsi" w:hAnsiTheme="minorHAnsi" w:cstheme="minorHAnsi"/>
              </w:rPr>
              <w:t>the</w:t>
            </w:r>
            <w:r w:rsidRPr="003012E7">
              <w:rPr>
                <w:rFonts w:asciiTheme="minorHAnsi" w:hAnsiTheme="minorHAnsi" w:cstheme="minorHAnsi"/>
                <w:spacing w:val="-4"/>
              </w:rPr>
              <w:t xml:space="preserve"> </w:t>
            </w:r>
            <w:r w:rsidRPr="003012E7">
              <w:rPr>
                <w:rFonts w:asciiTheme="minorHAnsi" w:hAnsiTheme="minorHAnsi" w:cstheme="minorHAnsi"/>
              </w:rPr>
              <w:t>dollar</w:t>
            </w:r>
            <w:r w:rsidRPr="003012E7">
              <w:rPr>
                <w:rFonts w:asciiTheme="minorHAnsi" w:hAnsiTheme="minorHAnsi" w:cstheme="minorHAnsi"/>
                <w:spacing w:val="-3"/>
              </w:rPr>
              <w:t xml:space="preserve"> </w:t>
            </w:r>
            <w:r w:rsidRPr="003012E7">
              <w:rPr>
                <w:rFonts w:asciiTheme="minorHAnsi" w:hAnsiTheme="minorHAnsi" w:cstheme="minorHAnsi"/>
              </w:rPr>
              <w:t>threshold</w:t>
            </w:r>
            <w:r w:rsidRPr="003012E7">
              <w:rPr>
                <w:rFonts w:asciiTheme="minorHAnsi" w:hAnsiTheme="minorHAnsi" w:cstheme="minorHAnsi"/>
                <w:spacing w:val="-4"/>
              </w:rPr>
              <w:t xml:space="preserve"> </w:t>
            </w:r>
            <w:r w:rsidRPr="003012E7">
              <w:rPr>
                <w:rFonts w:asciiTheme="minorHAnsi" w:hAnsiTheme="minorHAnsi" w:cstheme="minorHAnsi"/>
              </w:rPr>
              <w:t>in</w:t>
            </w:r>
            <w:r w:rsidRPr="003012E7">
              <w:rPr>
                <w:rFonts w:asciiTheme="minorHAnsi" w:hAnsiTheme="minorHAnsi" w:cstheme="minorHAnsi"/>
                <w:spacing w:val="-4"/>
              </w:rPr>
              <w:t xml:space="preserve"> </w:t>
            </w:r>
            <w:r w:rsidRPr="003012E7">
              <w:rPr>
                <w:rFonts w:asciiTheme="minorHAnsi" w:hAnsiTheme="minorHAnsi" w:cstheme="minorHAnsi"/>
              </w:rPr>
              <w:t>effect as</w:t>
            </w:r>
            <w:r w:rsidRPr="003012E7">
              <w:rPr>
                <w:rFonts w:asciiTheme="minorHAnsi" w:hAnsiTheme="minorHAnsi" w:cstheme="minorHAnsi"/>
                <w:spacing w:val="36"/>
              </w:rPr>
              <w:t xml:space="preserve"> </w:t>
            </w:r>
            <w:r w:rsidRPr="003012E7">
              <w:rPr>
                <w:rFonts w:asciiTheme="minorHAnsi" w:hAnsiTheme="minorHAnsi" w:cstheme="minorHAnsi"/>
              </w:rPr>
              <w:t>of</w:t>
            </w:r>
            <w:r w:rsidRPr="003012E7">
              <w:rPr>
                <w:rFonts w:asciiTheme="minorHAnsi" w:hAnsiTheme="minorHAnsi" w:cstheme="minorHAnsi"/>
                <w:spacing w:val="34"/>
              </w:rPr>
              <w:t xml:space="preserve"> </w:t>
            </w:r>
            <w:r w:rsidRPr="003012E7">
              <w:rPr>
                <w:rFonts w:asciiTheme="minorHAnsi" w:hAnsiTheme="minorHAnsi" w:cstheme="minorHAnsi"/>
              </w:rPr>
              <w:t>the</w:t>
            </w:r>
            <w:r w:rsidRPr="003012E7">
              <w:rPr>
                <w:rFonts w:asciiTheme="minorHAnsi" w:hAnsiTheme="minorHAnsi" w:cstheme="minorHAnsi"/>
                <w:spacing w:val="36"/>
              </w:rPr>
              <w:t xml:space="preserve"> </w:t>
            </w:r>
            <w:r w:rsidRPr="003012E7">
              <w:rPr>
                <w:rFonts w:asciiTheme="minorHAnsi" w:hAnsiTheme="minorHAnsi" w:cstheme="minorHAnsi"/>
              </w:rPr>
              <w:t>date</w:t>
            </w:r>
            <w:r w:rsidRPr="003012E7">
              <w:rPr>
                <w:rFonts w:asciiTheme="minorHAnsi" w:hAnsiTheme="minorHAnsi" w:cstheme="minorHAnsi"/>
                <w:spacing w:val="35"/>
              </w:rPr>
              <w:t xml:space="preserve"> </w:t>
            </w:r>
            <w:r w:rsidRPr="003012E7">
              <w:rPr>
                <w:rFonts w:asciiTheme="minorHAnsi" w:hAnsiTheme="minorHAnsi" w:cstheme="minorHAnsi"/>
              </w:rPr>
              <w:t>of</w:t>
            </w:r>
            <w:r w:rsidRPr="003012E7">
              <w:rPr>
                <w:rFonts w:asciiTheme="minorHAnsi" w:hAnsiTheme="minorHAnsi" w:cstheme="minorHAnsi"/>
                <w:spacing w:val="34"/>
              </w:rPr>
              <w:t xml:space="preserve"> </w:t>
            </w:r>
            <w:r>
              <w:rPr>
                <w:rFonts w:asciiTheme="minorHAnsi" w:hAnsiTheme="minorHAnsi" w:cstheme="minorHAnsi"/>
              </w:rPr>
              <w:t>GKN’s customer contract</w:t>
            </w:r>
            <w:r w:rsidRPr="003012E7">
              <w:rPr>
                <w:rFonts w:asciiTheme="minorHAnsi" w:hAnsiTheme="minorHAnsi" w:cstheme="minorHAnsi"/>
              </w:rPr>
              <w:t>;</w:t>
            </w:r>
            <w:r w:rsidRPr="003012E7">
              <w:rPr>
                <w:rFonts w:asciiTheme="minorHAnsi" w:hAnsiTheme="minorHAnsi" w:cstheme="minorHAnsi"/>
                <w:spacing w:val="34"/>
              </w:rPr>
              <w:t xml:space="preserve"> </w:t>
            </w:r>
            <w:r w:rsidRPr="003012E7">
              <w:rPr>
                <w:rFonts w:asciiTheme="minorHAnsi" w:hAnsiTheme="minorHAnsi" w:cstheme="minorHAnsi"/>
              </w:rPr>
              <w:t>and</w:t>
            </w:r>
            <w:r w:rsidRPr="003012E7">
              <w:rPr>
                <w:rFonts w:asciiTheme="minorHAnsi" w:hAnsiTheme="minorHAnsi" w:cstheme="minorHAnsi"/>
                <w:spacing w:val="37"/>
              </w:rPr>
              <w:t xml:space="preserve"> </w:t>
            </w:r>
            <w:r w:rsidRPr="003012E7">
              <w:rPr>
                <w:rFonts w:asciiTheme="minorHAnsi" w:hAnsiTheme="minorHAnsi" w:cstheme="minorHAnsi"/>
              </w:rPr>
              <w:t>(ii)</w:t>
            </w:r>
            <w:r w:rsidRPr="003012E7">
              <w:rPr>
                <w:rFonts w:asciiTheme="minorHAnsi" w:hAnsiTheme="minorHAnsi" w:cstheme="minorHAnsi"/>
                <w:spacing w:val="35"/>
              </w:rPr>
              <w:t xml:space="preserve"> </w:t>
            </w:r>
            <w:r w:rsidRPr="003012E7">
              <w:rPr>
                <w:rFonts w:asciiTheme="minorHAnsi" w:hAnsiTheme="minorHAnsi" w:cstheme="minorHAnsi"/>
              </w:rPr>
              <w:t>that</w:t>
            </w:r>
            <w:r w:rsidRPr="003012E7">
              <w:rPr>
                <w:rFonts w:asciiTheme="minorHAnsi" w:hAnsiTheme="minorHAnsi" w:cstheme="minorHAnsi"/>
                <w:spacing w:val="35"/>
              </w:rPr>
              <w:t xml:space="preserve"> </w:t>
            </w:r>
            <w:r>
              <w:rPr>
                <w:rFonts w:asciiTheme="minorHAnsi" w:hAnsiTheme="minorHAnsi" w:cstheme="minorHAnsi"/>
              </w:rPr>
              <w:t>has a</w:t>
            </w:r>
            <w:r w:rsidRPr="003012E7">
              <w:rPr>
                <w:rFonts w:asciiTheme="minorHAnsi" w:hAnsiTheme="minorHAnsi" w:cstheme="minorHAnsi"/>
                <w:spacing w:val="34"/>
              </w:rPr>
              <w:t xml:space="preserve"> </w:t>
            </w:r>
            <w:r w:rsidRPr="003012E7">
              <w:rPr>
                <w:rFonts w:asciiTheme="minorHAnsi" w:hAnsiTheme="minorHAnsi" w:cstheme="minorHAnsi"/>
              </w:rPr>
              <w:t>performance period</w:t>
            </w:r>
            <w:r w:rsidRPr="003012E7">
              <w:rPr>
                <w:rFonts w:asciiTheme="minorHAnsi" w:hAnsiTheme="minorHAnsi" w:cstheme="minorHAnsi"/>
                <w:spacing w:val="37"/>
              </w:rPr>
              <w:t xml:space="preserve"> </w:t>
            </w:r>
            <w:r w:rsidRPr="003012E7">
              <w:rPr>
                <w:rFonts w:asciiTheme="minorHAnsi" w:hAnsiTheme="minorHAnsi" w:cstheme="minorHAnsi"/>
              </w:rPr>
              <w:t>of</w:t>
            </w:r>
            <w:r w:rsidRPr="003012E7">
              <w:rPr>
                <w:rFonts w:asciiTheme="minorHAnsi" w:hAnsiTheme="minorHAnsi" w:cstheme="minorHAnsi"/>
                <w:spacing w:val="35"/>
              </w:rPr>
              <w:t xml:space="preserve"> </w:t>
            </w:r>
            <w:r w:rsidRPr="003012E7">
              <w:rPr>
                <w:rFonts w:asciiTheme="minorHAnsi" w:hAnsiTheme="minorHAnsi" w:cstheme="minorHAnsi"/>
              </w:rPr>
              <w:t>more</w:t>
            </w:r>
            <w:r w:rsidRPr="003012E7">
              <w:rPr>
                <w:rFonts w:asciiTheme="minorHAnsi" w:hAnsiTheme="minorHAnsi" w:cstheme="minorHAnsi"/>
                <w:spacing w:val="37"/>
              </w:rPr>
              <w:t xml:space="preserve"> </w:t>
            </w:r>
            <w:r w:rsidRPr="003012E7">
              <w:rPr>
                <w:rFonts w:asciiTheme="minorHAnsi" w:hAnsiTheme="minorHAnsi" w:cstheme="minorHAnsi"/>
              </w:rPr>
              <w:t>than</w:t>
            </w:r>
            <w:r w:rsidRPr="003012E7">
              <w:rPr>
                <w:rFonts w:asciiTheme="minorHAnsi" w:hAnsiTheme="minorHAnsi" w:cstheme="minorHAnsi"/>
                <w:spacing w:val="35"/>
              </w:rPr>
              <w:t xml:space="preserve"> </w:t>
            </w:r>
            <w:r w:rsidRPr="003012E7">
              <w:rPr>
                <w:rFonts w:asciiTheme="minorHAnsi" w:hAnsiTheme="minorHAnsi" w:cstheme="minorHAnsi"/>
              </w:rPr>
              <w:t>120</w:t>
            </w:r>
            <w:r w:rsidRPr="003012E7">
              <w:rPr>
                <w:rFonts w:asciiTheme="minorHAnsi" w:hAnsiTheme="minorHAnsi" w:cstheme="minorHAnsi"/>
                <w:spacing w:val="38"/>
              </w:rPr>
              <w:t xml:space="preserve"> </w:t>
            </w:r>
            <w:r w:rsidRPr="003012E7">
              <w:rPr>
                <w:rFonts w:asciiTheme="minorHAnsi" w:hAnsiTheme="minorHAnsi" w:cstheme="minorHAnsi"/>
              </w:rPr>
              <w:t>days.)</w:t>
            </w:r>
            <w:r w:rsidRPr="003012E7">
              <w:rPr>
                <w:rFonts w:asciiTheme="minorHAnsi" w:hAnsiTheme="minorHAnsi" w:cstheme="minorHAnsi"/>
                <w:spacing w:val="34"/>
              </w:rPr>
              <w:t xml:space="preserve"> </w:t>
            </w:r>
            <w:r w:rsidRPr="003012E7">
              <w:rPr>
                <w:rFonts w:asciiTheme="minorHAnsi" w:hAnsiTheme="minorHAnsi" w:cstheme="minorHAnsi"/>
              </w:rPr>
              <w:t>(In</w:t>
            </w:r>
            <w:r w:rsidRPr="003012E7">
              <w:rPr>
                <w:rFonts w:asciiTheme="minorHAnsi" w:hAnsiTheme="minorHAnsi" w:cstheme="minorHAnsi"/>
                <w:spacing w:val="38"/>
              </w:rPr>
              <w:t xml:space="preserve"> </w:t>
            </w:r>
            <w:r w:rsidRPr="003012E7">
              <w:rPr>
                <w:rFonts w:asciiTheme="minorHAnsi" w:hAnsiTheme="minorHAnsi" w:cstheme="minorHAnsi"/>
              </w:rPr>
              <w:t>Paragraph</w:t>
            </w:r>
            <w:r w:rsidRPr="003012E7">
              <w:rPr>
                <w:rFonts w:asciiTheme="minorHAnsi" w:hAnsiTheme="minorHAnsi" w:cstheme="minorHAnsi"/>
                <w:spacing w:val="38"/>
              </w:rPr>
              <w:t xml:space="preserve"> </w:t>
            </w:r>
            <w:r w:rsidRPr="003012E7">
              <w:rPr>
                <w:rFonts w:asciiTheme="minorHAnsi" w:hAnsiTheme="minorHAnsi" w:cstheme="minorHAnsi"/>
              </w:rPr>
              <w:t>(b)(3)(i),</w:t>
            </w:r>
            <w:r w:rsidRPr="003012E7">
              <w:rPr>
                <w:rFonts w:asciiTheme="minorHAnsi" w:hAnsiTheme="minorHAnsi" w:cstheme="minorHAnsi"/>
                <w:spacing w:val="36"/>
              </w:rPr>
              <w:t xml:space="preserve"> </w:t>
            </w:r>
            <w:r w:rsidRPr="003012E7">
              <w:rPr>
                <w:rFonts w:asciiTheme="minorHAnsi" w:hAnsiTheme="minorHAnsi" w:cstheme="minorHAnsi"/>
              </w:rPr>
              <w:t>the</w:t>
            </w:r>
            <w:r w:rsidRPr="003012E7">
              <w:rPr>
                <w:rFonts w:asciiTheme="minorHAnsi" w:hAnsiTheme="minorHAnsi" w:cstheme="minorHAnsi"/>
                <w:spacing w:val="35"/>
              </w:rPr>
              <w:t xml:space="preserve"> </w:t>
            </w:r>
            <w:r w:rsidRPr="003012E7">
              <w:rPr>
                <w:rFonts w:asciiTheme="minorHAnsi" w:hAnsiTheme="minorHAnsi" w:cstheme="minorHAnsi"/>
              </w:rPr>
              <w:t>meaning</w:t>
            </w:r>
            <w:r w:rsidRPr="003012E7">
              <w:rPr>
                <w:rFonts w:asciiTheme="minorHAnsi" w:hAnsiTheme="minorHAnsi" w:cstheme="minorHAnsi"/>
                <w:spacing w:val="37"/>
              </w:rPr>
              <w:t xml:space="preserve"> </w:t>
            </w:r>
            <w:r w:rsidRPr="003012E7">
              <w:rPr>
                <w:rFonts w:asciiTheme="minorHAnsi" w:hAnsiTheme="minorHAnsi" w:cstheme="minorHAnsi"/>
              </w:rPr>
              <w:t>of “agency</w:t>
            </w:r>
            <w:r w:rsidRPr="003012E7">
              <w:rPr>
                <w:rFonts w:asciiTheme="minorHAnsi" w:hAnsiTheme="minorHAnsi" w:cstheme="minorHAnsi"/>
                <w:spacing w:val="-12"/>
              </w:rPr>
              <w:t xml:space="preserve"> </w:t>
            </w:r>
            <w:r w:rsidRPr="003012E7">
              <w:rPr>
                <w:rFonts w:asciiTheme="minorHAnsi" w:hAnsiTheme="minorHAnsi" w:cstheme="minorHAnsi"/>
              </w:rPr>
              <w:t>office</w:t>
            </w:r>
            <w:r w:rsidRPr="003012E7">
              <w:rPr>
                <w:rFonts w:asciiTheme="minorHAnsi" w:hAnsiTheme="minorHAnsi" w:cstheme="minorHAnsi"/>
                <w:spacing w:val="-11"/>
              </w:rPr>
              <w:t xml:space="preserve"> </w:t>
            </w:r>
            <w:r w:rsidRPr="003012E7">
              <w:rPr>
                <w:rFonts w:asciiTheme="minorHAnsi" w:hAnsiTheme="minorHAnsi" w:cstheme="minorHAnsi"/>
              </w:rPr>
              <w:t>of</w:t>
            </w:r>
            <w:r w:rsidRPr="003012E7">
              <w:rPr>
                <w:rFonts w:asciiTheme="minorHAnsi" w:hAnsiTheme="minorHAnsi" w:cstheme="minorHAnsi"/>
                <w:spacing w:val="-12"/>
              </w:rPr>
              <w:t xml:space="preserve"> </w:t>
            </w:r>
            <w:r w:rsidRPr="003012E7">
              <w:rPr>
                <w:rFonts w:asciiTheme="minorHAnsi" w:hAnsiTheme="minorHAnsi" w:cstheme="minorHAnsi"/>
              </w:rPr>
              <w:t>the</w:t>
            </w:r>
            <w:r w:rsidRPr="003012E7">
              <w:rPr>
                <w:rFonts w:asciiTheme="minorHAnsi" w:hAnsiTheme="minorHAnsi" w:cstheme="minorHAnsi"/>
                <w:spacing w:val="-11"/>
              </w:rPr>
              <w:t xml:space="preserve"> </w:t>
            </w:r>
            <w:r w:rsidRPr="003012E7">
              <w:rPr>
                <w:rFonts w:asciiTheme="minorHAnsi" w:hAnsiTheme="minorHAnsi" w:cstheme="minorHAnsi"/>
              </w:rPr>
              <w:t>Inspector</w:t>
            </w:r>
            <w:r w:rsidRPr="003012E7">
              <w:rPr>
                <w:rFonts w:asciiTheme="minorHAnsi" w:hAnsiTheme="minorHAnsi" w:cstheme="minorHAnsi"/>
                <w:spacing w:val="-13"/>
              </w:rPr>
              <w:t xml:space="preserve"> </w:t>
            </w:r>
            <w:r w:rsidRPr="003012E7">
              <w:rPr>
                <w:rFonts w:asciiTheme="minorHAnsi" w:hAnsiTheme="minorHAnsi" w:cstheme="minorHAnsi"/>
              </w:rPr>
              <w:t>General”</w:t>
            </w:r>
            <w:r w:rsidRPr="003012E7">
              <w:rPr>
                <w:rFonts w:asciiTheme="minorHAnsi" w:hAnsiTheme="minorHAnsi" w:cstheme="minorHAnsi"/>
                <w:spacing w:val="-12"/>
              </w:rPr>
              <w:t xml:space="preserve"> </w:t>
            </w:r>
            <w:r w:rsidRPr="003012E7">
              <w:rPr>
                <w:rFonts w:asciiTheme="minorHAnsi" w:hAnsiTheme="minorHAnsi" w:cstheme="minorHAnsi"/>
              </w:rPr>
              <w:t>and</w:t>
            </w:r>
            <w:r w:rsidRPr="003012E7">
              <w:rPr>
                <w:rFonts w:asciiTheme="minorHAnsi" w:hAnsiTheme="minorHAnsi" w:cstheme="minorHAnsi"/>
                <w:spacing w:val="-11"/>
              </w:rPr>
              <w:t xml:space="preserve"> </w:t>
            </w:r>
            <w:r w:rsidRPr="003012E7">
              <w:rPr>
                <w:rFonts w:asciiTheme="minorHAnsi" w:hAnsiTheme="minorHAnsi" w:cstheme="minorHAnsi"/>
              </w:rPr>
              <w:t>“Contracting</w:t>
            </w:r>
            <w:r w:rsidRPr="003012E7">
              <w:rPr>
                <w:rFonts w:asciiTheme="minorHAnsi" w:hAnsiTheme="minorHAnsi" w:cstheme="minorHAnsi"/>
                <w:spacing w:val="-11"/>
              </w:rPr>
              <w:t xml:space="preserve"> </w:t>
            </w:r>
            <w:r w:rsidRPr="003012E7">
              <w:rPr>
                <w:rFonts w:asciiTheme="minorHAnsi" w:hAnsiTheme="minorHAnsi" w:cstheme="minorHAnsi"/>
              </w:rPr>
              <w:t>Officer”</w:t>
            </w:r>
            <w:r w:rsidRPr="003012E7">
              <w:rPr>
                <w:rFonts w:asciiTheme="minorHAnsi" w:hAnsiTheme="minorHAnsi" w:cstheme="minorHAnsi"/>
                <w:spacing w:val="-13"/>
              </w:rPr>
              <w:t xml:space="preserve"> </w:t>
            </w:r>
            <w:r w:rsidRPr="003012E7">
              <w:rPr>
                <w:rFonts w:asciiTheme="minorHAnsi" w:hAnsiTheme="minorHAnsi" w:cstheme="minorHAnsi"/>
              </w:rPr>
              <w:t>does</w:t>
            </w:r>
            <w:r w:rsidRPr="003012E7">
              <w:rPr>
                <w:rFonts w:asciiTheme="minorHAnsi" w:hAnsiTheme="minorHAnsi" w:cstheme="minorHAnsi"/>
                <w:spacing w:val="-12"/>
              </w:rPr>
              <w:t xml:space="preserve"> </w:t>
            </w:r>
            <w:r w:rsidRPr="003012E7">
              <w:rPr>
                <w:rFonts w:asciiTheme="minorHAnsi" w:hAnsiTheme="minorHAnsi" w:cstheme="minorHAnsi"/>
              </w:rPr>
              <w:t>not change,</w:t>
            </w:r>
            <w:r w:rsidRPr="003012E7">
              <w:rPr>
                <w:rFonts w:asciiTheme="minorHAnsi" w:hAnsiTheme="minorHAnsi" w:cstheme="minorHAnsi"/>
                <w:spacing w:val="43"/>
              </w:rPr>
              <w:t xml:space="preserve"> </w:t>
            </w:r>
            <w:r w:rsidRPr="003012E7">
              <w:rPr>
                <w:rFonts w:asciiTheme="minorHAnsi" w:hAnsiTheme="minorHAnsi" w:cstheme="minorHAnsi"/>
              </w:rPr>
              <w:t>in</w:t>
            </w:r>
            <w:r w:rsidRPr="003012E7">
              <w:rPr>
                <w:rFonts w:asciiTheme="minorHAnsi" w:hAnsiTheme="minorHAnsi" w:cstheme="minorHAnsi"/>
                <w:spacing w:val="45"/>
              </w:rPr>
              <w:t xml:space="preserve"> </w:t>
            </w:r>
            <w:r w:rsidRPr="003012E7">
              <w:rPr>
                <w:rFonts w:asciiTheme="minorHAnsi" w:hAnsiTheme="minorHAnsi" w:cstheme="minorHAnsi"/>
              </w:rPr>
              <w:t>Paragraph</w:t>
            </w:r>
            <w:r w:rsidRPr="003012E7">
              <w:rPr>
                <w:rFonts w:asciiTheme="minorHAnsi" w:hAnsiTheme="minorHAnsi" w:cstheme="minorHAnsi"/>
                <w:spacing w:val="42"/>
              </w:rPr>
              <w:t xml:space="preserve"> </w:t>
            </w:r>
            <w:r w:rsidRPr="003012E7">
              <w:rPr>
                <w:rFonts w:asciiTheme="minorHAnsi" w:hAnsiTheme="minorHAnsi" w:cstheme="minorHAnsi"/>
              </w:rPr>
              <w:t>(b)(3)(ii)</w:t>
            </w:r>
            <w:r w:rsidRPr="003012E7">
              <w:rPr>
                <w:rFonts w:asciiTheme="minorHAnsi" w:hAnsiTheme="minorHAnsi" w:cstheme="minorHAnsi"/>
                <w:spacing w:val="42"/>
              </w:rPr>
              <w:t xml:space="preserve"> </w:t>
            </w:r>
            <w:r w:rsidRPr="003012E7">
              <w:rPr>
                <w:rFonts w:asciiTheme="minorHAnsi" w:hAnsiTheme="minorHAnsi" w:cstheme="minorHAnsi"/>
              </w:rPr>
              <w:t>the</w:t>
            </w:r>
            <w:r w:rsidRPr="003012E7">
              <w:rPr>
                <w:rFonts w:asciiTheme="minorHAnsi" w:hAnsiTheme="minorHAnsi" w:cstheme="minorHAnsi"/>
                <w:spacing w:val="44"/>
              </w:rPr>
              <w:t xml:space="preserve"> </w:t>
            </w:r>
            <w:r w:rsidRPr="003012E7">
              <w:rPr>
                <w:rFonts w:asciiTheme="minorHAnsi" w:hAnsiTheme="minorHAnsi" w:cstheme="minorHAnsi"/>
              </w:rPr>
              <w:t>meaning</w:t>
            </w:r>
            <w:r w:rsidRPr="003012E7">
              <w:rPr>
                <w:rFonts w:asciiTheme="minorHAnsi" w:hAnsiTheme="minorHAnsi" w:cstheme="minorHAnsi"/>
                <w:spacing w:val="42"/>
              </w:rPr>
              <w:t xml:space="preserve"> </w:t>
            </w:r>
            <w:r w:rsidRPr="003012E7">
              <w:rPr>
                <w:rFonts w:asciiTheme="minorHAnsi" w:hAnsiTheme="minorHAnsi" w:cstheme="minorHAnsi"/>
              </w:rPr>
              <w:t>of</w:t>
            </w:r>
            <w:r w:rsidRPr="003012E7">
              <w:rPr>
                <w:rFonts w:asciiTheme="minorHAnsi" w:hAnsiTheme="minorHAnsi" w:cstheme="minorHAnsi"/>
                <w:spacing w:val="43"/>
              </w:rPr>
              <w:t xml:space="preserve"> </w:t>
            </w:r>
            <w:r w:rsidRPr="003012E7">
              <w:rPr>
                <w:rFonts w:asciiTheme="minorHAnsi" w:hAnsiTheme="minorHAnsi" w:cstheme="minorHAnsi"/>
              </w:rPr>
              <w:t>“Government”</w:t>
            </w:r>
            <w:r w:rsidRPr="003012E7">
              <w:rPr>
                <w:rFonts w:asciiTheme="minorHAnsi" w:hAnsiTheme="minorHAnsi" w:cstheme="minorHAnsi"/>
                <w:spacing w:val="43"/>
              </w:rPr>
              <w:t xml:space="preserve"> </w:t>
            </w:r>
            <w:r w:rsidRPr="003012E7">
              <w:rPr>
                <w:rFonts w:asciiTheme="minorHAnsi" w:hAnsiTheme="minorHAnsi" w:cstheme="minorHAnsi"/>
              </w:rPr>
              <w:t>does</w:t>
            </w:r>
            <w:r w:rsidRPr="003012E7">
              <w:rPr>
                <w:rFonts w:asciiTheme="minorHAnsi" w:hAnsiTheme="minorHAnsi" w:cstheme="minorHAnsi"/>
                <w:spacing w:val="43"/>
              </w:rPr>
              <w:t xml:space="preserve"> </w:t>
            </w:r>
            <w:r w:rsidRPr="003012E7">
              <w:rPr>
                <w:rFonts w:asciiTheme="minorHAnsi" w:hAnsiTheme="minorHAnsi" w:cstheme="minorHAnsi"/>
              </w:rPr>
              <w:t>not change,</w:t>
            </w:r>
            <w:r w:rsidRPr="003012E7">
              <w:rPr>
                <w:rFonts w:asciiTheme="minorHAnsi" w:hAnsiTheme="minorHAnsi" w:cstheme="minorHAnsi"/>
                <w:spacing w:val="-7"/>
              </w:rPr>
              <w:t xml:space="preserve"> </w:t>
            </w:r>
            <w:r w:rsidRPr="003012E7">
              <w:rPr>
                <w:rFonts w:asciiTheme="minorHAnsi" w:hAnsiTheme="minorHAnsi" w:cstheme="minorHAnsi"/>
              </w:rPr>
              <w:t>and</w:t>
            </w:r>
            <w:r w:rsidRPr="003012E7">
              <w:rPr>
                <w:rFonts w:asciiTheme="minorHAnsi" w:hAnsiTheme="minorHAnsi" w:cstheme="minorHAnsi"/>
                <w:spacing w:val="-4"/>
              </w:rPr>
              <w:t xml:space="preserve"> </w:t>
            </w:r>
            <w:r w:rsidRPr="003012E7">
              <w:rPr>
                <w:rFonts w:asciiTheme="minorHAnsi" w:hAnsiTheme="minorHAnsi" w:cstheme="minorHAnsi"/>
              </w:rPr>
              <w:t>in</w:t>
            </w:r>
            <w:r w:rsidRPr="003012E7">
              <w:rPr>
                <w:rFonts w:asciiTheme="minorHAnsi" w:hAnsiTheme="minorHAnsi" w:cstheme="minorHAnsi"/>
                <w:spacing w:val="-6"/>
              </w:rPr>
              <w:t xml:space="preserve"> </w:t>
            </w:r>
            <w:r w:rsidRPr="003012E7">
              <w:rPr>
                <w:rFonts w:asciiTheme="minorHAnsi" w:hAnsiTheme="minorHAnsi" w:cstheme="minorHAnsi"/>
              </w:rPr>
              <w:t>Paragraphs</w:t>
            </w:r>
            <w:r w:rsidRPr="003012E7">
              <w:rPr>
                <w:rFonts w:asciiTheme="minorHAnsi" w:hAnsiTheme="minorHAnsi" w:cstheme="minorHAnsi"/>
                <w:spacing w:val="-7"/>
              </w:rPr>
              <w:t xml:space="preserve"> </w:t>
            </w:r>
            <w:r w:rsidRPr="003012E7">
              <w:rPr>
                <w:rFonts w:asciiTheme="minorHAnsi" w:hAnsiTheme="minorHAnsi" w:cstheme="minorHAnsi"/>
              </w:rPr>
              <w:t>(b)(3)(iii)</w:t>
            </w:r>
            <w:r w:rsidRPr="003012E7">
              <w:rPr>
                <w:rFonts w:asciiTheme="minorHAnsi" w:hAnsiTheme="minorHAnsi" w:cstheme="minorHAnsi"/>
                <w:spacing w:val="-5"/>
              </w:rPr>
              <w:t xml:space="preserve"> </w:t>
            </w:r>
            <w:r w:rsidRPr="003012E7">
              <w:rPr>
                <w:rFonts w:asciiTheme="minorHAnsi" w:hAnsiTheme="minorHAnsi" w:cstheme="minorHAnsi"/>
              </w:rPr>
              <w:t>and</w:t>
            </w:r>
            <w:r w:rsidRPr="003012E7">
              <w:rPr>
                <w:rFonts w:asciiTheme="minorHAnsi" w:hAnsiTheme="minorHAnsi" w:cstheme="minorHAnsi"/>
                <w:spacing w:val="-4"/>
              </w:rPr>
              <w:t xml:space="preserve"> </w:t>
            </w:r>
            <w:r w:rsidRPr="003012E7">
              <w:rPr>
                <w:rFonts w:asciiTheme="minorHAnsi" w:hAnsiTheme="minorHAnsi" w:cstheme="minorHAnsi"/>
              </w:rPr>
              <w:t>(c)(2)(ii)(F),</w:t>
            </w:r>
            <w:r w:rsidRPr="003012E7">
              <w:rPr>
                <w:rFonts w:asciiTheme="minorHAnsi" w:hAnsiTheme="minorHAnsi" w:cstheme="minorHAnsi"/>
                <w:spacing w:val="-4"/>
              </w:rPr>
              <w:t xml:space="preserve"> </w:t>
            </w:r>
            <w:r w:rsidRPr="003012E7">
              <w:rPr>
                <w:rFonts w:asciiTheme="minorHAnsi" w:hAnsiTheme="minorHAnsi" w:cstheme="minorHAnsi"/>
              </w:rPr>
              <w:t>the</w:t>
            </w:r>
            <w:r w:rsidRPr="003012E7">
              <w:rPr>
                <w:rFonts w:asciiTheme="minorHAnsi" w:hAnsiTheme="minorHAnsi" w:cstheme="minorHAnsi"/>
                <w:spacing w:val="-6"/>
              </w:rPr>
              <w:t xml:space="preserve"> </w:t>
            </w:r>
            <w:r w:rsidRPr="003012E7">
              <w:rPr>
                <w:rFonts w:asciiTheme="minorHAnsi" w:hAnsiTheme="minorHAnsi" w:cstheme="minorHAnsi"/>
              </w:rPr>
              <w:t>meaning</w:t>
            </w:r>
            <w:r w:rsidRPr="003012E7">
              <w:rPr>
                <w:rFonts w:asciiTheme="minorHAnsi" w:hAnsiTheme="minorHAnsi" w:cstheme="minorHAnsi"/>
                <w:spacing w:val="-6"/>
              </w:rPr>
              <w:t xml:space="preserve"> </w:t>
            </w:r>
            <w:r w:rsidRPr="003012E7">
              <w:rPr>
                <w:rFonts w:asciiTheme="minorHAnsi" w:hAnsiTheme="minorHAnsi" w:cstheme="minorHAnsi"/>
              </w:rPr>
              <w:t>of</w:t>
            </w:r>
            <w:r w:rsidRPr="003012E7">
              <w:rPr>
                <w:rFonts w:asciiTheme="minorHAnsi" w:hAnsiTheme="minorHAnsi" w:cstheme="minorHAnsi"/>
                <w:spacing w:val="-4"/>
              </w:rPr>
              <w:t xml:space="preserve"> </w:t>
            </w:r>
            <w:r w:rsidRPr="003012E7">
              <w:rPr>
                <w:rFonts w:asciiTheme="minorHAnsi" w:hAnsiTheme="minorHAnsi" w:cstheme="minorHAnsi"/>
              </w:rPr>
              <w:t>“OIG of</w:t>
            </w:r>
            <w:r w:rsidRPr="003012E7">
              <w:rPr>
                <w:rFonts w:asciiTheme="minorHAnsi" w:hAnsiTheme="minorHAnsi" w:cstheme="minorHAnsi"/>
                <w:spacing w:val="-6"/>
              </w:rPr>
              <w:t xml:space="preserve"> </w:t>
            </w:r>
            <w:r w:rsidRPr="003012E7">
              <w:rPr>
                <w:rFonts w:asciiTheme="minorHAnsi" w:hAnsiTheme="minorHAnsi" w:cstheme="minorHAnsi"/>
              </w:rPr>
              <w:t>the</w:t>
            </w:r>
            <w:r w:rsidRPr="003012E7">
              <w:rPr>
                <w:rFonts w:asciiTheme="minorHAnsi" w:hAnsiTheme="minorHAnsi" w:cstheme="minorHAnsi"/>
                <w:spacing w:val="-8"/>
              </w:rPr>
              <w:t xml:space="preserve"> </w:t>
            </w:r>
            <w:r w:rsidRPr="003012E7">
              <w:rPr>
                <w:rFonts w:asciiTheme="minorHAnsi" w:hAnsiTheme="minorHAnsi" w:cstheme="minorHAnsi"/>
              </w:rPr>
              <w:t>ordering</w:t>
            </w:r>
            <w:r w:rsidRPr="003012E7">
              <w:rPr>
                <w:rFonts w:asciiTheme="minorHAnsi" w:hAnsiTheme="minorHAnsi" w:cstheme="minorHAnsi"/>
                <w:spacing w:val="-9"/>
              </w:rPr>
              <w:t xml:space="preserve"> </w:t>
            </w:r>
            <w:r w:rsidRPr="003012E7">
              <w:rPr>
                <w:rFonts w:asciiTheme="minorHAnsi" w:hAnsiTheme="minorHAnsi" w:cstheme="minorHAnsi"/>
              </w:rPr>
              <w:t>agency”,</w:t>
            </w:r>
            <w:r w:rsidRPr="003012E7">
              <w:rPr>
                <w:rFonts w:asciiTheme="minorHAnsi" w:hAnsiTheme="minorHAnsi" w:cstheme="minorHAnsi"/>
                <w:spacing w:val="-7"/>
              </w:rPr>
              <w:t xml:space="preserve"> </w:t>
            </w:r>
            <w:r w:rsidRPr="003012E7">
              <w:rPr>
                <w:rFonts w:asciiTheme="minorHAnsi" w:hAnsiTheme="minorHAnsi" w:cstheme="minorHAnsi"/>
              </w:rPr>
              <w:t>“IG</w:t>
            </w:r>
            <w:r w:rsidRPr="003012E7">
              <w:rPr>
                <w:rFonts w:asciiTheme="minorHAnsi" w:hAnsiTheme="minorHAnsi" w:cstheme="minorHAnsi"/>
                <w:spacing w:val="-7"/>
              </w:rPr>
              <w:t xml:space="preserve"> </w:t>
            </w:r>
            <w:r w:rsidRPr="003012E7">
              <w:rPr>
                <w:rFonts w:asciiTheme="minorHAnsi" w:hAnsiTheme="minorHAnsi" w:cstheme="minorHAnsi"/>
              </w:rPr>
              <w:t>of</w:t>
            </w:r>
            <w:r w:rsidRPr="003012E7">
              <w:rPr>
                <w:rFonts w:asciiTheme="minorHAnsi" w:hAnsiTheme="minorHAnsi" w:cstheme="minorHAnsi"/>
                <w:spacing w:val="-7"/>
              </w:rPr>
              <w:t xml:space="preserve"> </w:t>
            </w:r>
            <w:r w:rsidRPr="003012E7">
              <w:rPr>
                <w:rFonts w:asciiTheme="minorHAnsi" w:hAnsiTheme="minorHAnsi" w:cstheme="minorHAnsi"/>
              </w:rPr>
              <w:t>the</w:t>
            </w:r>
            <w:r w:rsidRPr="003012E7">
              <w:rPr>
                <w:rFonts w:asciiTheme="minorHAnsi" w:hAnsiTheme="minorHAnsi" w:cstheme="minorHAnsi"/>
                <w:spacing w:val="-10"/>
              </w:rPr>
              <w:t xml:space="preserve"> </w:t>
            </w:r>
            <w:r w:rsidRPr="003012E7">
              <w:rPr>
                <w:rFonts w:asciiTheme="minorHAnsi" w:hAnsiTheme="minorHAnsi" w:cstheme="minorHAnsi"/>
              </w:rPr>
              <w:t>agency”</w:t>
            </w:r>
            <w:r w:rsidRPr="003012E7">
              <w:rPr>
                <w:rFonts w:asciiTheme="minorHAnsi" w:hAnsiTheme="minorHAnsi" w:cstheme="minorHAnsi"/>
                <w:spacing w:val="-8"/>
              </w:rPr>
              <w:t xml:space="preserve"> </w:t>
            </w:r>
            <w:r w:rsidRPr="003012E7">
              <w:rPr>
                <w:rFonts w:asciiTheme="minorHAnsi" w:hAnsiTheme="minorHAnsi" w:cstheme="minorHAnsi"/>
              </w:rPr>
              <w:t>“agency</w:t>
            </w:r>
            <w:r w:rsidRPr="003012E7">
              <w:rPr>
                <w:rFonts w:asciiTheme="minorHAnsi" w:hAnsiTheme="minorHAnsi" w:cstheme="minorHAnsi"/>
                <w:spacing w:val="-7"/>
              </w:rPr>
              <w:t xml:space="preserve"> </w:t>
            </w:r>
            <w:r w:rsidRPr="003012E7">
              <w:rPr>
                <w:rFonts w:asciiTheme="minorHAnsi" w:hAnsiTheme="minorHAnsi" w:cstheme="minorHAnsi"/>
              </w:rPr>
              <w:t>OIG”</w:t>
            </w:r>
            <w:r w:rsidRPr="003012E7">
              <w:rPr>
                <w:rFonts w:asciiTheme="minorHAnsi" w:hAnsiTheme="minorHAnsi" w:cstheme="minorHAnsi"/>
                <w:spacing w:val="-8"/>
              </w:rPr>
              <w:t xml:space="preserve"> </w:t>
            </w:r>
            <w:r w:rsidRPr="003012E7">
              <w:rPr>
                <w:rFonts w:asciiTheme="minorHAnsi" w:hAnsiTheme="minorHAnsi" w:cstheme="minorHAnsi"/>
              </w:rPr>
              <w:t>and</w:t>
            </w:r>
            <w:r w:rsidRPr="003012E7">
              <w:rPr>
                <w:rFonts w:asciiTheme="minorHAnsi" w:hAnsiTheme="minorHAnsi" w:cstheme="minorHAnsi"/>
                <w:spacing w:val="-6"/>
              </w:rPr>
              <w:t xml:space="preserve"> </w:t>
            </w:r>
            <w:r w:rsidRPr="003012E7">
              <w:rPr>
                <w:rFonts w:asciiTheme="minorHAnsi" w:hAnsiTheme="minorHAnsi" w:cstheme="minorHAnsi"/>
              </w:rPr>
              <w:t>“Contracting</w:t>
            </w:r>
          </w:p>
          <w:p w:rsidR="006F4A69" w:rsidRPr="003012E7" w:rsidRDefault="003012E7" w:rsidP="003012E7">
            <w:pPr>
              <w:pStyle w:val="BodyText"/>
              <w:kinsoku w:val="0"/>
              <w:overflowPunct w:val="0"/>
              <w:jc w:val="left"/>
              <w:rPr>
                <w:rFonts w:asciiTheme="minorHAnsi" w:hAnsiTheme="minorHAnsi" w:cstheme="minorHAnsi"/>
              </w:rPr>
            </w:pPr>
            <w:r w:rsidRPr="003012E7">
              <w:rPr>
                <w:rFonts w:asciiTheme="minorHAnsi" w:hAnsiTheme="minorHAnsi" w:cstheme="minorHAnsi"/>
              </w:rPr>
              <w:t>Officer”</w:t>
            </w:r>
            <w:r w:rsidRPr="003012E7">
              <w:rPr>
                <w:rFonts w:asciiTheme="minorHAnsi" w:hAnsiTheme="minorHAnsi" w:cstheme="minorHAnsi"/>
                <w:spacing w:val="-1"/>
              </w:rPr>
              <w:t xml:space="preserve"> </w:t>
            </w:r>
            <w:r w:rsidRPr="003012E7">
              <w:rPr>
                <w:rFonts w:asciiTheme="minorHAnsi" w:hAnsiTheme="minorHAnsi" w:cstheme="minorHAnsi"/>
              </w:rPr>
              <w:t>do</w:t>
            </w:r>
            <w:r w:rsidRPr="003012E7">
              <w:rPr>
                <w:rFonts w:asciiTheme="minorHAnsi" w:hAnsiTheme="minorHAnsi" w:cstheme="minorHAnsi"/>
                <w:spacing w:val="-2"/>
              </w:rPr>
              <w:t xml:space="preserve"> </w:t>
            </w:r>
            <w:r w:rsidRPr="003012E7">
              <w:rPr>
                <w:rFonts w:asciiTheme="minorHAnsi" w:hAnsiTheme="minorHAnsi" w:cstheme="minorHAnsi"/>
              </w:rPr>
              <w:t>not</w:t>
            </w:r>
            <w:r w:rsidRPr="003012E7">
              <w:rPr>
                <w:rFonts w:asciiTheme="minorHAnsi" w:hAnsiTheme="minorHAnsi" w:cstheme="minorHAnsi"/>
                <w:spacing w:val="-2"/>
              </w:rPr>
              <w:t xml:space="preserve"> </w:t>
            </w:r>
            <w:r w:rsidRPr="003012E7">
              <w:rPr>
                <w:rFonts w:asciiTheme="minorHAnsi" w:hAnsiTheme="minorHAnsi" w:cstheme="minorHAnsi"/>
              </w:rPr>
              <w:t>change.)</w:t>
            </w:r>
          </w:p>
        </w:tc>
      </w:tr>
      <w:tr w:rsidR="006F4A69" w:rsidRPr="000528D3" w:rsidTr="00216A57">
        <w:tc>
          <w:tcPr>
            <w:tcW w:w="1255" w:type="dxa"/>
            <w:vAlign w:val="center"/>
          </w:tcPr>
          <w:p w:rsidR="006F4A69" w:rsidRDefault="00071995" w:rsidP="00110103">
            <w:pPr>
              <w:spacing w:before="120" w:after="120"/>
            </w:pPr>
            <w:r>
              <w:t>52.203-19</w:t>
            </w:r>
          </w:p>
        </w:tc>
        <w:tc>
          <w:tcPr>
            <w:tcW w:w="8460" w:type="dxa"/>
            <w:vAlign w:val="center"/>
          </w:tcPr>
          <w:p w:rsidR="006F4A69" w:rsidRPr="006F4A69" w:rsidRDefault="00071995" w:rsidP="00D07EFB">
            <w:pPr>
              <w:pStyle w:val="BodyText"/>
              <w:kinsoku w:val="0"/>
              <w:overflowPunct w:val="0"/>
              <w:spacing w:line="268" w:lineRule="exact"/>
              <w:jc w:val="left"/>
              <w:rPr>
                <w:rFonts w:asciiTheme="minorHAnsi" w:hAnsiTheme="minorHAnsi" w:cstheme="minorHAnsi"/>
                <w:b/>
                <w:bCs/>
              </w:rPr>
            </w:pPr>
            <w:r w:rsidRPr="00071995">
              <w:rPr>
                <w:rFonts w:asciiTheme="minorHAnsi" w:hAnsiTheme="minorHAnsi" w:cstheme="minorHAnsi"/>
                <w:b/>
                <w:bCs/>
              </w:rPr>
              <w:t>Prohibition</w:t>
            </w:r>
            <w:r>
              <w:rPr>
                <w:rFonts w:asciiTheme="minorHAnsi" w:hAnsiTheme="minorHAnsi" w:cstheme="minorHAnsi"/>
                <w:b/>
                <w:bCs/>
              </w:rPr>
              <w:t xml:space="preserve"> on</w:t>
            </w:r>
            <w:r w:rsidRPr="00071995">
              <w:rPr>
                <w:rFonts w:asciiTheme="minorHAnsi" w:hAnsiTheme="minorHAnsi" w:cstheme="minorHAnsi"/>
                <w:b/>
                <w:bCs/>
                <w:spacing w:val="32"/>
              </w:rPr>
              <w:t xml:space="preserve"> </w:t>
            </w:r>
            <w:r w:rsidRPr="00071995">
              <w:rPr>
                <w:rFonts w:asciiTheme="minorHAnsi" w:hAnsiTheme="minorHAnsi" w:cstheme="minorHAnsi"/>
                <w:b/>
                <w:bCs/>
              </w:rPr>
              <w:t>Requiring</w:t>
            </w:r>
            <w:r w:rsidRPr="00071995">
              <w:rPr>
                <w:rFonts w:asciiTheme="minorHAnsi" w:hAnsiTheme="minorHAnsi" w:cstheme="minorHAnsi"/>
                <w:b/>
                <w:bCs/>
                <w:spacing w:val="32"/>
              </w:rPr>
              <w:t xml:space="preserve"> </w:t>
            </w:r>
            <w:r w:rsidRPr="00071995">
              <w:rPr>
                <w:rFonts w:asciiTheme="minorHAnsi" w:hAnsiTheme="minorHAnsi" w:cstheme="minorHAnsi"/>
                <w:b/>
                <w:bCs/>
              </w:rPr>
              <w:t>Certain</w:t>
            </w:r>
            <w:r w:rsidRPr="00071995">
              <w:rPr>
                <w:rFonts w:asciiTheme="minorHAnsi" w:hAnsiTheme="minorHAnsi" w:cstheme="minorHAnsi"/>
                <w:b/>
                <w:bCs/>
                <w:spacing w:val="32"/>
              </w:rPr>
              <w:t xml:space="preserve"> </w:t>
            </w:r>
            <w:r w:rsidRPr="00071995">
              <w:rPr>
                <w:rFonts w:asciiTheme="minorHAnsi" w:hAnsiTheme="minorHAnsi" w:cstheme="minorHAnsi"/>
                <w:b/>
                <w:bCs/>
              </w:rPr>
              <w:t>Internal</w:t>
            </w:r>
            <w:r w:rsidRPr="00071995">
              <w:rPr>
                <w:rFonts w:asciiTheme="minorHAnsi" w:hAnsiTheme="minorHAnsi" w:cstheme="minorHAnsi"/>
                <w:b/>
                <w:bCs/>
                <w:spacing w:val="31"/>
              </w:rPr>
              <w:t xml:space="preserve"> </w:t>
            </w:r>
            <w:r w:rsidRPr="00071995">
              <w:rPr>
                <w:rFonts w:asciiTheme="minorHAnsi" w:hAnsiTheme="minorHAnsi" w:cstheme="minorHAnsi"/>
                <w:b/>
                <w:bCs/>
              </w:rPr>
              <w:t>Confidentiality</w:t>
            </w:r>
            <w:r w:rsidRPr="00071995">
              <w:rPr>
                <w:rFonts w:asciiTheme="minorHAnsi" w:hAnsiTheme="minorHAnsi" w:cstheme="minorHAnsi"/>
                <w:b/>
                <w:bCs/>
                <w:spacing w:val="30"/>
              </w:rPr>
              <w:t xml:space="preserve"> </w:t>
            </w:r>
            <w:r w:rsidRPr="00071995">
              <w:rPr>
                <w:rFonts w:asciiTheme="minorHAnsi" w:hAnsiTheme="minorHAnsi" w:cstheme="minorHAnsi"/>
                <w:b/>
                <w:bCs/>
              </w:rPr>
              <w:t>Agreements</w:t>
            </w:r>
            <w:r w:rsidRPr="00071995">
              <w:rPr>
                <w:rFonts w:asciiTheme="minorHAnsi" w:hAnsiTheme="minorHAnsi" w:cstheme="minorHAnsi"/>
                <w:b/>
                <w:bCs/>
                <w:spacing w:val="31"/>
              </w:rPr>
              <w:t xml:space="preserve"> </w:t>
            </w:r>
            <w:r w:rsidRPr="00071995">
              <w:rPr>
                <w:rFonts w:asciiTheme="minorHAnsi" w:hAnsiTheme="minorHAnsi" w:cstheme="minorHAnsi"/>
                <w:b/>
                <w:bCs/>
              </w:rPr>
              <w:t>or</w:t>
            </w:r>
            <w:r w:rsidR="00D07EFB">
              <w:rPr>
                <w:rFonts w:asciiTheme="minorHAnsi" w:hAnsiTheme="minorHAnsi" w:cstheme="minorHAnsi"/>
                <w:b/>
                <w:bCs/>
              </w:rPr>
              <w:t xml:space="preserve"> </w:t>
            </w:r>
            <w:r w:rsidRPr="00071995">
              <w:rPr>
                <w:rFonts w:asciiTheme="minorHAnsi" w:hAnsiTheme="minorHAnsi" w:cstheme="minorHAnsi"/>
                <w:b/>
                <w:bCs/>
              </w:rPr>
              <w:t>Statements</w:t>
            </w:r>
          </w:p>
        </w:tc>
      </w:tr>
      <w:tr w:rsidR="006F4A69" w:rsidRPr="000528D3" w:rsidTr="00216A57">
        <w:tc>
          <w:tcPr>
            <w:tcW w:w="1255" w:type="dxa"/>
          </w:tcPr>
          <w:p w:rsidR="006F4A69" w:rsidRDefault="007D63B7" w:rsidP="00110103">
            <w:pPr>
              <w:spacing w:before="120" w:after="120"/>
            </w:pPr>
            <w:r>
              <w:t>52.204-10</w:t>
            </w:r>
          </w:p>
        </w:tc>
        <w:tc>
          <w:tcPr>
            <w:tcW w:w="8460" w:type="dxa"/>
          </w:tcPr>
          <w:p w:rsidR="006F4A69" w:rsidRPr="007D63B7" w:rsidRDefault="007D63B7" w:rsidP="00082289">
            <w:pPr>
              <w:pStyle w:val="BodyText"/>
              <w:kinsoku w:val="0"/>
              <w:overflowPunct w:val="0"/>
              <w:jc w:val="left"/>
              <w:rPr>
                <w:rFonts w:asciiTheme="minorHAnsi" w:hAnsiTheme="minorHAnsi" w:cstheme="minorHAnsi"/>
              </w:rPr>
            </w:pPr>
            <w:r w:rsidRPr="007D63B7">
              <w:rPr>
                <w:rFonts w:asciiTheme="minorHAnsi" w:hAnsiTheme="minorHAnsi" w:cstheme="minorHAnsi"/>
                <w:b/>
                <w:bCs/>
              </w:rPr>
              <w:t>Reporting</w:t>
            </w:r>
            <w:r w:rsidRPr="007D63B7">
              <w:rPr>
                <w:rFonts w:asciiTheme="minorHAnsi" w:hAnsiTheme="minorHAnsi" w:cstheme="minorHAnsi"/>
                <w:b/>
                <w:bCs/>
                <w:spacing w:val="25"/>
              </w:rPr>
              <w:t xml:space="preserve"> </w:t>
            </w:r>
            <w:r w:rsidRPr="007D63B7">
              <w:rPr>
                <w:rFonts w:asciiTheme="minorHAnsi" w:hAnsiTheme="minorHAnsi" w:cstheme="minorHAnsi"/>
                <w:b/>
                <w:bCs/>
              </w:rPr>
              <w:t>Executive</w:t>
            </w:r>
            <w:r w:rsidRPr="007D63B7">
              <w:rPr>
                <w:rFonts w:asciiTheme="minorHAnsi" w:hAnsiTheme="minorHAnsi" w:cstheme="minorHAnsi"/>
                <w:b/>
                <w:bCs/>
                <w:spacing w:val="24"/>
              </w:rPr>
              <w:t xml:space="preserve"> </w:t>
            </w:r>
            <w:r w:rsidRPr="007D63B7">
              <w:rPr>
                <w:rFonts w:asciiTheme="minorHAnsi" w:hAnsiTheme="minorHAnsi" w:cstheme="minorHAnsi"/>
                <w:b/>
                <w:bCs/>
              </w:rPr>
              <w:t>Compensation</w:t>
            </w:r>
            <w:r w:rsidRPr="007D63B7">
              <w:rPr>
                <w:rFonts w:asciiTheme="minorHAnsi" w:hAnsiTheme="minorHAnsi" w:cstheme="minorHAnsi"/>
                <w:b/>
                <w:bCs/>
                <w:spacing w:val="25"/>
              </w:rPr>
              <w:t xml:space="preserve"> </w:t>
            </w:r>
            <w:r w:rsidRPr="007D63B7">
              <w:rPr>
                <w:rFonts w:asciiTheme="minorHAnsi" w:hAnsiTheme="minorHAnsi" w:cstheme="minorHAnsi"/>
                <w:b/>
                <w:bCs/>
              </w:rPr>
              <w:t>and</w:t>
            </w:r>
            <w:r w:rsidRPr="007D63B7">
              <w:rPr>
                <w:rFonts w:asciiTheme="minorHAnsi" w:hAnsiTheme="minorHAnsi" w:cstheme="minorHAnsi"/>
                <w:b/>
                <w:bCs/>
                <w:spacing w:val="25"/>
              </w:rPr>
              <w:t xml:space="preserve"> </w:t>
            </w:r>
            <w:r w:rsidRPr="007D63B7">
              <w:rPr>
                <w:rFonts w:asciiTheme="minorHAnsi" w:hAnsiTheme="minorHAnsi" w:cstheme="minorHAnsi"/>
                <w:b/>
                <w:bCs/>
              </w:rPr>
              <w:t>First-Tier</w:t>
            </w:r>
            <w:r w:rsidRPr="007D63B7">
              <w:rPr>
                <w:rFonts w:asciiTheme="minorHAnsi" w:hAnsiTheme="minorHAnsi" w:cstheme="minorHAnsi"/>
                <w:b/>
                <w:bCs/>
                <w:spacing w:val="25"/>
              </w:rPr>
              <w:t xml:space="preserve"> </w:t>
            </w:r>
            <w:r w:rsidRPr="007D63B7">
              <w:rPr>
                <w:rFonts w:asciiTheme="minorHAnsi" w:hAnsiTheme="minorHAnsi" w:cstheme="minorHAnsi"/>
                <w:b/>
                <w:bCs/>
              </w:rPr>
              <w:t>Subcontract</w:t>
            </w:r>
            <w:r w:rsidRPr="007D63B7">
              <w:rPr>
                <w:rFonts w:asciiTheme="minorHAnsi" w:hAnsiTheme="minorHAnsi" w:cstheme="minorHAnsi"/>
                <w:b/>
                <w:bCs/>
                <w:spacing w:val="25"/>
              </w:rPr>
              <w:t xml:space="preserve"> </w:t>
            </w:r>
            <w:r w:rsidRPr="007D63B7">
              <w:rPr>
                <w:rFonts w:asciiTheme="minorHAnsi" w:hAnsiTheme="minorHAnsi" w:cstheme="minorHAnsi"/>
                <w:b/>
                <w:bCs/>
              </w:rPr>
              <w:t>Awards</w:t>
            </w:r>
            <w:r w:rsidRPr="007D63B7">
              <w:rPr>
                <w:rFonts w:asciiTheme="minorHAnsi" w:hAnsiTheme="minorHAnsi" w:cstheme="minorHAnsi"/>
              </w:rPr>
              <w:t xml:space="preserve"> (Applicable</w:t>
            </w:r>
            <w:r w:rsidRPr="007D63B7">
              <w:rPr>
                <w:rFonts w:asciiTheme="minorHAnsi" w:hAnsiTheme="minorHAnsi" w:cstheme="minorHAnsi"/>
                <w:spacing w:val="6"/>
              </w:rPr>
              <w:t xml:space="preserve"> </w:t>
            </w:r>
            <w:r w:rsidRPr="007D63B7">
              <w:rPr>
                <w:rFonts w:asciiTheme="minorHAnsi" w:hAnsiTheme="minorHAnsi" w:cstheme="minorHAnsi"/>
              </w:rPr>
              <w:t>to</w:t>
            </w:r>
            <w:r w:rsidRPr="007D63B7">
              <w:rPr>
                <w:rFonts w:asciiTheme="minorHAnsi" w:hAnsiTheme="minorHAnsi" w:cstheme="minorHAnsi"/>
                <w:spacing w:val="6"/>
              </w:rPr>
              <w:t xml:space="preserve"> </w:t>
            </w:r>
            <w:r w:rsidR="00E57C50">
              <w:rPr>
                <w:rFonts w:asciiTheme="minorHAnsi" w:hAnsiTheme="minorHAnsi" w:cstheme="minorHAnsi"/>
              </w:rPr>
              <w:t>Purchase Orders</w:t>
            </w:r>
            <w:r w:rsidRPr="007D63B7">
              <w:rPr>
                <w:rFonts w:asciiTheme="minorHAnsi" w:hAnsiTheme="minorHAnsi" w:cstheme="minorHAnsi"/>
                <w:spacing w:val="2"/>
              </w:rPr>
              <w:t xml:space="preserve"> </w:t>
            </w:r>
            <w:r w:rsidRPr="007D63B7">
              <w:rPr>
                <w:rFonts w:asciiTheme="minorHAnsi" w:hAnsiTheme="minorHAnsi" w:cstheme="minorHAnsi"/>
              </w:rPr>
              <w:t>of</w:t>
            </w:r>
            <w:r w:rsidRPr="007D63B7">
              <w:rPr>
                <w:rFonts w:asciiTheme="minorHAnsi" w:hAnsiTheme="minorHAnsi" w:cstheme="minorHAnsi"/>
                <w:spacing w:val="5"/>
              </w:rPr>
              <w:t xml:space="preserve"> </w:t>
            </w:r>
            <w:r w:rsidRPr="007D63B7">
              <w:rPr>
                <w:rFonts w:asciiTheme="minorHAnsi" w:hAnsiTheme="minorHAnsi" w:cstheme="minorHAnsi"/>
              </w:rPr>
              <w:t>$30,000</w:t>
            </w:r>
            <w:r w:rsidRPr="007D63B7">
              <w:rPr>
                <w:rFonts w:asciiTheme="minorHAnsi" w:hAnsiTheme="minorHAnsi" w:cstheme="minorHAnsi"/>
                <w:spacing w:val="6"/>
              </w:rPr>
              <w:t xml:space="preserve"> </w:t>
            </w:r>
            <w:r w:rsidRPr="007D63B7">
              <w:rPr>
                <w:rFonts w:asciiTheme="minorHAnsi" w:hAnsiTheme="minorHAnsi" w:cstheme="minorHAnsi"/>
              </w:rPr>
              <w:t>or</w:t>
            </w:r>
            <w:r w:rsidRPr="007D63B7">
              <w:rPr>
                <w:rFonts w:asciiTheme="minorHAnsi" w:hAnsiTheme="minorHAnsi" w:cstheme="minorHAnsi"/>
                <w:spacing w:val="2"/>
              </w:rPr>
              <w:t xml:space="preserve"> </w:t>
            </w:r>
            <w:r w:rsidRPr="007D63B7">
              <w:rPr>
                <w:rFonts w:asciiTheme="minorHAnsi" w:hAnsiTheme="minorHAnsi" w:cstheme="minorHAnsi"/>
              </w:rPr>
              <w:t>more</w:t>
            </w:r>
            <w:r w:rsidRPr="007D63B7">
              <w:rPr>
                <w:rFonts w:asciiTheme="minorHAnsi" w:hAnsiTheme="minorHAnsi" w:cstheme="minorHAnsi"/>
                <w:spacing w:val="6"/>
              </w:rPr>
              <w:t xml:space="preserve"> </w:t>
            </w:r>
            <w:r w:rsidRPr="007D63B7">
              <w:rPr>
                <w:rFonts w:asciiTheme="minorHAnsi" w:hAnsiTheme="minorHAnsi" w:cstheme="minorHAnsi"/>
              </w:rPr>
              <w:t>(or</w:t>
            </w:r>
            <w:r w:rsidRPr="007D63B7">
              <w:rPr>
                <w:rFonts w:asciiTheme="minorHAnsi" w:hAnsiTheme="minorHAnsi" w:cstheme="minorHAnsi"/>
                <w:spacing w:val="2"/>
              </w:rPr>
              <w:t xml:space="preserve"> </w:t>
            </w:r>
            <w:r w:rsidRPr="007D63B7">
              <w:rPr>
                <w:rFonts w:asciiTheme="minorHAnsi" w:hAnsiTheme="minorHAnsi" w:cstheme="minorHAnsi"/>
              </w:rPr>
              <w:t>the</w:t>
            </w:r>
            <w:r w:rsidRPr="007D63B7">
              <w:rPr>
                <w:rFonts w:asciiTheme="minorHAnsi" w:hAnsiTheme="minorHAnsi" w:cstheme="minorHAnsi"/>
                <w:spacing w:val="6"/>
              </w:rPr>
              <w:t xml:space="preserve"> </w:t>
            </w:r>
            <w:r w:rsidRPr="007D63B7">
              <w:rPr>
                <w:rFonts w:asciiTheme="minorHAnsi" w:hAnsiTheme="minorHAnsi" w:cstheme="minorHAnsi"/>
              </w:rPr>
              <w:t>dollar</w:t>
            </w:r>
            <w:r w:rsidRPr="007D63B7">
              <w:rPr>
                <w:rFonts w:asciiTheme="minorHAnsi" w:hAnsiTheme="minorHAnsi" w:cstheme="minorHAnsi"/>
                <w:spacing w:val="4"/>
              </w:rPr>
              <w:t xml:space="preserve"> </w:t>
            </w:r>
            <w:r w:rsidRPr="007D63B7">
              <w:rPr>
                <w:rFonts w:asciiTheme="minorHAnsi" w:hAnsiTheme="minorHAnsi" w:cstheme="minorHAnsi"/>
              </w:rPr>
              <w:t>threshold</w:t>
            </w:r>
            <w:r w:rsidRPr="007D63B7">
              <w:rPr>
                <w:rFonts w:asciiTheme="minorHAnsi" w:hAnsiTheme="minorHAnsi" w:cstheme="minorHAnsi"/>
                <w:spacing w:val="6"/>
              </w:rPr>
              <w:t xml:space="preserve"> </w:t>
            </w:r>
            <w:r w:rsidRPr="007D63B7">
              <w:rPr>
                <w:rFonts w:asciiTheme="minorHAnsi" w:hAnsiTheme="minorHAnsi" w:cstheme="minorHAnsi"/>
              </w:rPr>
              <w:t>in</w:t>
            </w:r>
            <w:r w:rsidRPr="007D63B7">
              <w:rPr>
                <w:rFonts w:asciiTheme="minorHAnsi" w:hAnsiTheme="minorHAnsi" w:cstheme="minorHAnsi"/>
                <w:spacing w:val="3"/>
              </w:rPr>
              <w:t xml:space="preserve"> </w:t>
            </w:r>
            <w:r w:rsidRPr="007D63B7">
              <w:rPr>
                <w:rFonts w:asciiTheme="minorHAnsi" w:hAnsiTheme="minorHAnsi" w:cstheme="minorHAnsi"/>
              </w:rPr>
              <w:t>effect as of</w:t>
            </w:r>
            <w:r w:rsidRPr="007D63B7">
              <w:rPr>
                <w:rFonts w:asciiTheme="minorHAnsi" w:hAnsiTheme="minorHAnsi" w:cstheme="minorHAnsi"/>
                <w:spacing w:val="-2"/>
              </w:rPr>
              <w:t xml:space="preserve"> </w:t>
            </w:r>
            <w:r w:rsidRPr="007D63B7">
              <w:rPr>
                <w:rFonts w:asciiTheme="minorHAnsi" w:hAnsiTheme="minorHAnsi" w:cstheme="minorHAnsi"/>
              </w:rPr>
              <w:t>the</w:t>
            </w:r>
            <w:r w:rsidRPr="007D63B7">
              <w:rPr>
                <w:rFonts w:asciiTheme="minorHAnsi" w:hAnsiTheme="minorHAnsi" w:cstheme="minorHAnsi"/>
                <w:spacing w:val="-1"/>
              </w:rPr>
              <w:t xml:space="preserve"> </w:t>
            </w:r>
            <w:r w:rsidRPr="007D63B7">
              <w:rPr>
                <w:rFonts w:asciiTheme="minorHAnsi" w:hAnsiTheme="minorHAnsi" w:cstheme="minorHAnsi"/>
              </w:rPr>
              <w:t>date</w:t>
            </w:r>
            <w:r w:rsidRPr="007D63B7">
              <w:rPr>
                <w:rFonts w:asciiTheme="minorHAnsi" w:hAnsiTheme="minorHAnsi" w:cstheme="minorHAnsi"/>
                <w:spacing w:val="-1"/>
              </w:rPr>
              <w:t xml:space="preserve"> </w:t>
            </w:r>
            <w:r w:rsidRPr="007D63B7">
              <w:rPr>
                <w:rFonts w:asciiTheme="minorHAnsi" w:hAnsiTheme="minorHAnsi" w:cstheme="minorHAnsi"/>
              </w:rPr>
              <w:t xml:space="preserve">of </w:t>
            </w:r>
            <w:r>
              <w:rPr>
                <w:rFonts w:asciiTheme="minorHAnsi" w:hAnsiTheme="minorHAnsi" w:cstheme="minorHAnsi"/>
              </w:rPr>
              <w:t xml:space="preserve">GKN’s </w:t>
            </w:r>
            <w:r w:rsidR="003D53C6">
              <w:rPr>
                <w:rFonts w:asciiTheme="minorHAnsi" w:hAnsiTheme="minorHAnsi" w:cstheme="minorHAnsi"/>
              </w:rPr>
              <w:t xml:space="preserve">prime USG </w:t>
            </w:r>
            <w:r>
              <w:rPr>
                <w:rFonts w:asciiTheme="minorHAnsi" w:hAnsiTheme="minorHAnsi" w:cstheme="minorHAnsi"/>
              </w:rPr>
              <w:t>contract</w:t>
            </w:r>
            <w:r w:rsidRPr="007D63B7">
              <w:rPr>
                <w:rFonts w:asciiTheme="minorHAnsi" w:hAnsiTheme="minorHAnsi" w:cstheme="minorHAnsi"/>
              </w:rPr>
              <w:t>)</w:t>
            </w:r>
            <w:r w:rsidRPr="007D63B7">
              <w:rPr>
                <w:rFonts w:asciiTheme="minorHAnsi" w:hAnsiTheme="minorHAnsi" w:cstheme="minorHAnsi"/>
                <w:spacing w:val="-1"/>
              </w:rPr>
              <w:t xml:space="preserve"> </w:t>
            </w:r>
            <w:r w:rsidRPr="007D63B7">
              <w:rPr>
                <w:rFonts w:asciiTheme="minorHAnsi" w:hAnsiTheme="minorHAnsi" w:cstheme="minorHAnsi"/>
              </w:rPr>
              <w:t>when</w:t>
            </w:r>
            <w:r w:rsidRPr="007D63B7">
              <w:rPr>
                <w:rFonts w:asciiTheme="minorHAnsi" w:hAnsiTheme="minorHAnsi" w:cstheme="minorHAnsi"/>
                <w:spacing w:val="-1"/>
              </w:rPr>
              <w:t xml:space="preserve"> </w:t>
            </w:r>
            <w:r w:rsidR="00D55E6A">
              <w:rPr>
                <w:rFonts w:asciiTheme="minorHAnsi" w:hAnsiTheme="minorHAnsi" w:cstheme="minorHAnsi"/>
              </w:rPr>
              <w:t>GKN</w:t>
            </w:r>
            <w:r w:rsidRPr="007D63B7">
              <w:rPr>
                <w:rFonts w:asciiTheme="minorHAnsi" w:hAnsiTheme="minorHAnsi" w:cstheme="minorHAnsi"/>
                <w:spacing w:val="-1"/>
              </w:rPr>
              <w:t xml:space="preserve"> </w:t>
            </w:r>
            <w:r w:rsidRPr="007D63B7">
              <w:rPr>
                <w:rFonts w:asciiTheme="minorHAnsi" w:hAnsiTheme="minorHAnsi" w:cstheme="minorHAnsi"/>
              </w:rPr>
              <w:t>is the</w:t>
            </w:r>
            <w:r w:rsidRPr="007D63B7">
              <w:rPr>
                <w:rFonts w:asciiTheme="minorHAnsi" w:hAnsiTheme="minorHAnsi" w:cstheme="minorHAnsi"/>
                <w:spacing w:val="-2"/>
              </w:rPr>
              <w:t xml:space="preserve"> </w:t>
            </w:r>
            <w:r w:rsidRPr="007D63B7">
              <w:rPr>
                <w:rFonts w:asciiTheme="minorHAnsi" w:hAnsiTheme="minorHAnsi" w:cstheme="minorHAnsi"/>
              </w:rPr>
              <w:t>prime</w:t>
            </w:r>
            <w:r w:rsidRPr="007D63B7">
              <w:rPr>
                <w:rFonts w:asciiTheme="minorHAnsi" w:hAnsiTheme="minorHAnsi" w:cstheme="minorHAnsi"/>
                <w:spacing w:val="1"/>
              </w:rPr>
              <w:t xml:space="preserve"> </w:t>
            </w:r>
            <w:r w:rsidRPr="007D63B7">
              <w:rPr>
                <w:rFonts w:asciiTheme="minorHAnsi" w:hAnsiTheme="minorHAnsi" w:cstheme="minorHAnsi"/>
              </w:rPr>
              <w:t>contractor.) (The</w:t>
            </w:r>
            <w:r w:rsidRPr="007D63B7">
              <w:rPr>
                <w:rFonts w:asciiTheme="minorHAnsi" w:hAnsiTheme="minorHAnsi" w:cstheme="minorHAnsi"/>
                <w:spacing w:val="57"/>
              </w:rPr>
              <w:t xml:space="preserve"> </w:t>
            </w:r>
            <w:r w:rsidRPr="007D63B7">
              <w:rPr>
                <w:rFonts w:asciiTheme="minorHAnsi" w:hAnsiTheme="minorHAnsi" w:cstheme="minorHAnsi"/>
              </w:rPr>
              <w:t>usual</w:t>
            </w:r>
            <w:r w:rsidRPr="007D63B7">
              <w:rPr>
                <w:rFonts w:asciiTheme="minorHAnsi" w:hAnsiTheme="minorHAnsi" w:cstheme="minorHAnsi"/>
                <w:spacing w:val="55"/>
              </w:rPr>
              <w:t xml:space="preserve"> </w:t>
            </w:r>
            <w:r w:rsidRPr="007D63B7">
              <w:rPr>
                <w:rFonts w:asciiTheme="minorHAnsi" w:hAnsiTheme="minorHAnsi" w:cstheme="minorHAnsi"/>
              </w:rPr>
              <w:t>substitution</w:t>
            </w:r>
            <w:r w:rsidRPr="007D63B7">
              <w:rPr>
                <w:rFonts w:asciiTheme="minorHAnsi" w:hAnsiTheme="minorHAnsi" w:cstheme="minorHAnsi"/>
                <w:spacing w:val="55"/>
              </w:rPr>
              <w:t xml:space="preserve"> </w:t>
            </w:r>
            <w:r w:rsidRPr="007D63B7">
              <w:rPr>
                <w:rFonts w:asciiTheme="minorHAnsi" w:hAnsiTheme="minorHAnsi" w:cstheme="minorHAnsi"/>
              </w:rPr>
              <w:t>of</w:t>
            </w:r>
            <w:r w:rsidRPr="007D63B7">
              <w:rPr>
                <w:rFonts w:asciiTheme="minorHAnsi" w:hAnsiTheme="minorHAnsi" w:cstheme="minorHAnsi"/>
                <w:spacing w:val="56"/>
              </w:rPr>
              <w:t xml:space="preserve"> </w:t>
            </w:r>
            <w:r w:rsidRPr="007D63B7">
              <w:rPr>
                <w:rFonts w:asciiTheme="minorHAnsi" w:hAnsiTheme="minorHAnsi" w:cstheme="minorHAnsi"/>
              </w:rPr>
              <w:t>the</w:t>
            </w:r>
            <w:r w:rsidRPr="007D63B7">
              <w:rPr>
                <w:rFonts w:asciiTheme="minorHAnsi" w:hAnsiTheme="minorHAnsi" w:cstheme="minorHAnsi"/>
                <w:spacing w:val="54"/>
              </w:rPr>
              <w:t xml:space="preserve"> </w:t>
            </w:r>
            <w:r w:rsidRPr="007D63B7">
              <w:rPr>
                <w:rFonts w:asciiTheme="minorHAnsi" w:hAnsiTheme="minorHAnsi" w:cstheme="minorHAnsi"/>
              </w:rPr>
              <w:t>parties</w:t>
            </w:r>
            <w:r w:rsidRPr="007D63B7">
              <w:rPr>
                <w:rFonts w:asciiTheme="minorHAnsi" w:hAnsiTheme="minorHAnsi" w:cstheme="minorHAnsi"/>
                <w:spacing w:val="52"/>
              </w:rPr>
              <w:t xml:space="preserve"> </w:t>
            </w:r>
            <w:r w:rsidRPr="007D63B7">
              <w:rPr>
                <w:rFonts w:asciiTheme="minorHAnsi" w:hAnsiTheme="minorHAnsi" w:cstheme="minorHAnsi"/>
              </w:rPr>
              <w:t>is</w:t>
            </w:r>
            <w:r w:rsidRPr="007D63B7">
              <w:rPr>
                <w:rFonts w:asciiTheme="minorHAnsi" w:hAnsiTheme="minorHAnsi" w:cstheme="minorHAnsi"/>
                <w:spacing w:val="53"/>
              </w:rPr>
              <w:t xml:space="preserve"> </w:t>
            </w:r>
            <w:r w:rsidRPr="007D63B7">
              <w:rPr>
                <w:rFonts w:asciiTheme="minorHAnsi" w:hAnsiTheme="minorHAnsi" w:cstheme="minorHAnsi"/>
              </w:rPr>
              <w:t>not</w:t>
            </w:r>
            <w:r w:rsidRPr="007D63B7">
              <w:rPr>
                <w:rFonts w:asciiTheme="minorHAnsi" w:hAnsiTheme="minorHAnsi" w:cstheme="minorHAnsi"/>
                <w:spacing w:val="56"/>
              </w:rPr>
              <w:t xml:space="preserve"> </w:t>
            </w:r>
            <w:r w:rsidRPr="007D63B7">
              <w:rPr>
                <w:rFonts w:asciiTheme="minorHAnsi" w:hAnsiTheme="minorHAnsi" w:cstheme="minorHAnsi"/>
              </w:rPr>
              <w:t>applicable</w:t>
            </w:r>
            <w:r w:rsidRPr="007D63B7">
              <w:rPr>
                <w:rFonts w:asciiTheme="minorHAnsi" w:hAnsiTheme="minorHAnsi" w:cstheme="minorHAnsi"/>
                <w:spacing w:val="53"/>
              </w:rPr>
              <w:t xml:space="preserve"> </w:t>
            </w:r>
            <w:r w:rsidRPr="007D63B7">
              <w:rPr>
                <w:rFonts w:asciiTheme="minorHAnsi" w:hAnsiTheme="minorHAnsi" w:cstheme="minorHAnsi"/>
              </w:rPr>
              <w:t>to</w:t>
            </w:r>
            <w:r w:rsidRPr="007D63B7">
              <w:rPr>
                <w:rFonts w:asciiTheme="minorHAnsi" w:hAnsiTheme="minorHAnsi" w:cstheme="minorHAnsi"/>
                <w:spacing w:val="56"/>
              </w:rPr>
              <w:t xml:space="preserve"> </w:t>
            </w:r>
            <w:r w:rsidRPr="007D63B7">
              <w:rPr>
                <w:rFonts w:asciiTheme="minorHAnsi" w:hAnsiTheme="minorHAnsi" w:cstheme="minorHAnsi"/>
              </w:rPr>
              <w:t>this</w:t>
            </w:r>
            <w:r w:rsidRPr="007D63B7">
              <w:rPr>
                <w:rFonts w:asciiTheme="minorHAnsi" w:hAnsiTheme="minorHAnsi" w:cstheme="minorHAnsi"/>
                <w:spacing w:val="56"/>
              </w:rPr>
              <w:t xml:space="preserve"> </w:t>
            </w:r>
            <w:r w:rsidRPr="007D63B7">
              <w:rPr>
                <w:rFonts w:asciiTheme="minorHAnsi" w:hAnsiTheme="minorHAnsi" w:cstheme="minorHAnsi"/>
              </w:rPr>
              <w:t>clause. Supplier</w:t>
            </w:r>
            <w:r w:rsidRPr="007D63B7">
              <w:rPr>
                <w:rFonts w:asciiTheme="minorHAnsi" w:hAnsiTheme="minorHAnsi" w:cstheme="minorHAnsi"/>
                <w:spacing w:val="-1"/>
              </w:rPr>
              <w:t xml:space="preserve"> </w:t>
            </w:r>
            <w:r w:rsidRPr="007D63B7">
              <w:rPr>
                <w:rFonts w:asciiTheme="minorHAnsi" w:hAnsiTheme="minorHAnsi" w:cstheme="minorHAnsi"/>
              </w:rPr>
              <w:t>shall report to</w:t>
            </w:r>
            <w:r w:rsidRPr="007D63B7">
              <w:rPr>
                <w:rFonts w:asciiTheme="minorHAnsi" w:hAnsiTheme="minorHAnsi" w:cstheme="minorHAnsi"/>
                <w:spacing w:val="-1"/>
              </w:rPr>
              <w:t xml:space="preserve"> </w:t>
            </w:r>
            <w:r w:rsidR="00D55E6A">
              <w:rPr>
                <w:rFonts w:asciiTheme="minorHAnsi" w:hAnsiTheme="minorHAnsi" w:cstheme="minorHAnsi"/>
              </w:rPr>
              <w:t xml:space="preserve">GKN </w:t>
            </w:r>
            <w:r w:rsidRPr="007D63B7">
              <w:rPr>
                <w:rFonts w:asciiTheme="minorHAnsi" w:hAnsiTheme="minorHAnsi" w:cstheme="minorHAnsi"/>
              </w:rPr>
              <w:t>the</w:t>
            </w:r>
            <w:r w:rsidRPr="007D63B7">
              <w:rPr>
                <w:rFonts w:asciiTheme="minorHAnsi" w:hAnsiTheme="minorHAnsi" w:cstheme="minorHAnsi"/>
                <w:spacing w:val="1"/>
              </w:rPr>
              <w:t xml:space="preserve"> </w:t>
            </w:r>
            <w:r w:rsidRPr="007D63B7">
              <w:rPr>
                <w:rFonts w:asciiTheme="minorHAnsi" w:hAnsiTheme="minorHAnsi" w:cstheme="minorHAnsi"/>
              </w:rPr>
              <w:t>information</w:t>
            </w:r>
            <w:r w:rsidRPr="007D63B7">
              <w:rPr>
                <w:rFonts w:asciiTheme="minorHAnsi" w:hAnsiTheme="minorHAnsi" w:cstheme="minorHAnsi"/>
                <w:spacing w:val="-1"/>
              </w:rPr>
              <w:t xml:space="preserve"> </w:t>
            </w:r>
            <w:r w:rsidRPr="007D63B7">
              <w:rPr>
                <w:rFonts w:asciiTheme="minorHAnsi" w:hAnsiTheme="minorHAnsi" w:cstheme="minorHAnsi"/>
              </w:rPr>
              <w:t>required</w:t>
            </w:r>
            <w:r w:rsidRPr="007D63B7">
              <w:rPr>
                <w:rFonts w:asciiTheme="minorHAnsi" w:hAnsiTheme="minorHAnsi" w:cstheme="minorHAnsi"/>
                <w:spacing w:val="-2"/>
              </w:rPr>
              <w:t xml:space="preserve"> </w:t>
            </w:r>
            <w:r w:rsidRPr="007D63B7">
              <w:rPr>
                <w:rFonts w:asciiTheme="minorHAnsi" w:hAnsiTheme="minorHAnsi" w:cstheme="minorHAnsi"/>
              </w:rPr>
              <w:t>under the</w:t>
            </w:r>
            <w:r w:rsidRPr="007D63B7">
              <w:rPr>
                <w:rFonts w:asciiTheme="minorHAnsi" w:hAnsiTheme="minorHAnsi" w:cstheme="minorHAnsi"/>
                <w:spacing w:val="1"/>
              </w:rPr>
              <w:t xml:space="preserve"> </w:t>
            </w:r>
            <w:r w:rsidRPr="007D63B7">
              <w:rPr>
                <w:rFonts w:asciiTheme="minorHAnsi" w:hAnsiTheme="minorHAnsi" w:cstheme="minorHAnsi"/>
              </w:rPr>
              <w:t>clause.)</w:t>
            </w:r>
          </w:p>
        </w:tc>
      </w:tr>
      <w:tr w:rsidR="006F4A69" w:rsidRPr="00CC612B" w:rsidTr="00216A57">
        <w:tc>
          <w:tcPr>
            <w:tcW w:w="1255" w:type="dxa"/>
            <w:tcBorders>
              <w:bottom w:val="single" w:sz="4" w:space="0" w:color="auto"/>
            </w:tcBorders>
          </w:tcPr>
          <w:p w:rsidR="00C0684E" w:rsidRPr="00CC612B" w:rsidRDefault="00C0684E" w:rsidP="00110103">
            <w:pPr>
              <w:pStyle w:val="BodyText"/>
              <w:kinsoku w:val="0"/>
              <w:overflowPunct w:val="0"/>
              <w:ind w:left="0"/>
              <w:rPr>
                <w:rFonts w:asciiTheme="minorHAnsi" w:hAnsiTheme="minorHAnsi" w:cstheme="minorHAnsi"/>
              </w:rPr>
            </w:pPr>
            <w:r w:rsidRPr="00CC612B">
              <w:rPr>
                <w:rFonts w:asciiTheme="minorHAnsi" w:hAnsiTheme="minorHAnsi" w:cstheme="minorHAnsi"/>
              </w:rPr>
              <w:t>52.204-21</w:t>
            </w:r>
          </w:p>
          <w:p w:rsidR="006F4A69" w:rsidRPr="00CC612B" w:rsidRDefault="006F4A69" w:rsidP="00110103">
            <w:pPr>
              <w:spacing w:before="120" w:after="120"/>
              <w:rPr>
                <w:rFonts w:cstheme="minorHAnsi"/>
              </w:rPr>
            </w:pPr>
          </w:p>
        </w:tc>
        <w:tc>
          <w:tcPr>
            <w:tcW w:w="8460" w:type="dxa"/>
            <w:tcBorders>
              <w:bottom w:val="single" w:sz="4" w:space="0" w:color="auto"/>
            </w:tcBorders>
          </w:tcPr>
          <w:p w:rsidR="006F4A69" w:rsidRPr="00CC612B" w:rsidRDefault="00C0684E" w:rsidP="00CC612B">
            <w:pPr>
              <w:pStyle w:val="BodyText"/>
              <w:kinsoku w:val="0"/>
              <w:overflowPunct w:val="0"/>
              <w:ind w:right="147"/>
              <w:rPr>
                <w:rFonts w:asciiTheme="minorHAnsi" w:hAnsiTheme="minorHAnsi" w:cstheme="minorHAnsi"/>
              </w:rPr>
            </w:pPr>
            <w:r w:rsidRPr="00CC612B">
              <w:rPr>
                <w:rFonts w:asciiTheme="minorHAnsi" w:hAnsiTheme="minorHAnsi" w:cstheme="minorHAnsi"/>
                <w:b/>
                <w:bCs/>
              </w:rPr>
              <w:t>Basic Safeguarding of Covered Contractor Information Systems</w:t>
            </w:r>
            <w:r w:rsidRPr="00CC612B">
              <w:rPr>
                <w:rFonts w:asciiTheme="minorHAnsi" w:hAnsiTheme="minorHAnsi" w:cstheme="minorHAnsi"/>
              </w:rPr>
              <w:t xml:space="preserve"> (Applicable to </w:t>
            </w:r>
            <w:r w:rsidR="00E57C50">
              <w:rPr>
                <w:rFonts w:asciiTheme="minorHAnsi" w:hAnsiTheme="minorHAnsi" w:cstheme="minorHAnsi"/>
              </w:rPr>
              <w:t>Purchase Orders</w:t>
            </w:r>
            <w:r w:rsidRPr="00CC612B">
              <w:rPr>
                <w:rFonts w:asciiTheme="minorHAnsi" w:hAnsiTheme="minorHAnsi" w:cstheme="minorHAnsi"/>
              </w:rPr>
              <w:t xml:space="preserve">, other than those for </w:t>
            </w:r>
            <w:r w:rsidR="00FB3574">
              <w:rPr>
                <w:rFonts w:asciiTheme="minorHAnsi" w:hAnsiTheme="minorHAnsi" w:cstheme="minorHAnsi"/>
              </w:rPr>
              <w:t>commercially available off-the-</w:t>
            </w:r>
            <w:r w:rsidRPr="00CC612B">
              <w:rPr>
                <w:rFonts w:asciiTheme="minorHAnsi" w:hAnsiTheme="minorHAnsi" w:cstheme="minorHAnsi"/>
              </w:rPr>
              <w:t>shelf items, in which Supplier may have Federal contract information</w:t>
            </w:r>
            <w:r w:rsidR="00CC612B" w:rsidRPr="00CC612B">
              <w:rPr>
                <w:rFonts w:asciiTheme="minorHAnsi" w:hAnsiTheme="minorHAnsi" w:cstheme="minorHAnsi"/>
              </w:rPr>
              <w:t xml:space="preserve"> </w:t>
            </w:r>
            <w:r w:rsidRPr="00CC612B">
              <w:rPr>
                <w:rFonts w:asciiTheme="minorHAnsi" w:hAnsiTheme="minorHAnsi" w:cstheme="minorHAnsi"/>
              </w:rPr>
              <w:t>residing in or transiting through its information system.)</w:t>
            </w:r>
          </w:p>
        </w:tc>
      </w:tr>
      <w:tr w:rsidR="00FB3574" w:rsidRPr="00CC612B" w:rsidTr="00216A57">
        <w:tc>
          <w:tcPr>
            <w:tcW w:w="1255" w:type="dxa"/>
            <w:tcBorders>
              <w:bottom w:val="single" w:sz="4" w:space="0" w:color="auto"/>
            </w:tcBorders>
          </w:tcPr>
          <w:p w:rsidR="00FB3574" w:rsidRPr="00CC612B" w:rsidRDefault="00FB3574" w:rsidP="00110103">
            <w:pPr>
              <w:pStyle w:val="BodyText"/>
              <w:kinsoku w:val="0"/>
              <w:overflowPunct w:val="0"/>
              <w:ind w:left="0"/>
              <w:rPr>
                <w:rFonts w:asciiTheme="minorHAnsi" w:hAnsiTheme="minorHAnsi" w:cstheme="minorHAnsi"/>
              </w:rPr>
            </w:pPr>
            <w:r>
              <w:rPr>
                <w:rFonts w:asciiTheme="minorHAnsi" w:hAnsiTheme="minorHAnsi" w:cstheme="minorHAnsi"/>
              </w:rPr>
              <w:t>52.204-23</w:t>
            </w:r>
          </w:p>
        </w:tc>
        <w:tc>
          <w:tcPr>
            <w:tcW w:w="8460" w:type="dxa"/>
            <w:tcBorders>
              <w:bottom w:val="single" w:sz="4" w:space="0" w:color="auto"/>
            </w:tcBorders>
          </w:tcPr>
          <w:p w:rsidR="00FB3574" w:rsidRPr="003B6D60" w:rsidRDefault="00331665" w:rsidP="00CC612B">
            <w:pPr>
              <w:pStyle w:val="BodyText"/>
              <w:kinsoku w:val="0"/>
              <w:overflowPunct w:val="0"/>
              <w:ind w:right="147"/>
              <w:rPr>
                <w:rFonts w:asciiTheme="minorHAnsi" w:hAnsiTheme="minorHAnsi" w:cstheme="minorHAnsi"/>
                <w:bCs/>
              </w:rPr>
            </w:pPr>
            <w:r>
              <w:rPr>
                <w:rFonts w:asciiTheme="minorHAnsi" w:hAnsiTheme="minorHAnsi" w:cstheme="minorHAnsi"/>
                <w:b/>
                <w:bCs/>
              </w:rPr>
              <w:t>Prohibition on Contracting for Hardware, Software, and Services Developed or Provided by Kaspersky Lab and Other Covered Entities</w:t>
            </w:r>
            <w:r w:rsidR="003B6D60">
              <w:rPr>
                <w:rFonts w:asciiTheme="minorHAnsi" w:hAnsiTheme="minorHAnsi" w:cstheme="minorHAnsi"/>
                <w:b/>
                <w:bCs/>
              </w:rPr>
              <w:t xml:space="preserve"> </w:t>
            </w:r>
            <w:r w:rsidR="003B6D60">
              <w:rPr>
                <w:rFonts w:asciiTheme="minorHAnsi" w:hAnsiTheme="minorHAnsi" w:cstheme="minorHAnsi"/>
                <w:bCs/>
              </w:rPr>
              <w:t>(Supplier shall provide GKN copies of any reports provided under this clause which related to the performance of the subcontract or Purchase Order)</w:t>
            </w:r>
          </w:p>
        </w:tc>
      </w:tr>
      <w:tr w:rsidR="00EE59C1" w:rsidRPr="00CC612B" w:rsidTr="00216A57">
        <w:tc>
          <w:tcPr>
            <w:tcW w:w="1255" w:type="dxa"/>
            <w:tcBorders>
              <w:bottom w:val="single" w:sz="4" w:space="0" w:color="auto"/>
            </w:tcBorders>
          </w:tcPr>
          <w:p w:rsidR="00EE59C1" w:rsidRDefault="00EE59C1" w:rsidP="00110103">
            <w:pPr>
              <w:pStyle w:val="BodyText"/>
              <w:kinsoku w:val="0"/>
              <w:overflowPunct w:val="0"/>
              <w:ind w:left="0"/>
              <w:rPr>
                <w:rFonts w:asciiTheme="minorHAnsi" w:hAnsiTheme="minorHAnsi" w:cstheme="minorHAnsi"/>
              </w:rPr>
            </w:pPr>
            <w:r>
              <w:rPr>
                <w:rFonts w:asciiTheme="minorHAnsi" w:hAnsiTheme="minorHAnsi" w:cstheme="minorHAnsi"/>
              </w:rPr>
              <w:t>52.204-24</w:t>
            </w:r>
          </w:p>
        </w:tc>
        <w:tc>
          <w:tcPr>
            <w:tcW w:w="8460" w:type="dxa"/>
            <w:tcBorders>
              <w:bottom w:val="single" w:sz="4" w:space="0" w:color="auto"/>
            </w:tcBorders>
          </w:tcPr>
          <w:p w:rsidR="00EE59C1" w:rsidRPr="00EE59C1" w:rsidRDefault="00EE59C1" w:rsidP="00A3370E">
            <w:pPr>
              <w:pStyle w:val="BodyText"/>
              <w:kinsoku w:val="0"/>
              <w:overflowPunct w:val="0"/>
              <w:ind w:right="147"/>
              <w:rPr>
                <w:rFonts w:asciiTheme="minorHAnsi" w:hAnsiTheme="minorHAnsi" w:cstheme="minorHAnsi"/>
                <w:bCs/>
              </w:rPr>
            </w:pPr>
            <w:r>
              <w:rPr>
                <w:rFonts w:asciiTheme="minorHAnsi" w:hAnsiTheme="minorHAnsi" w:cstheme="minorHAnsi"/>
                <w:b/>
                <w:bCs/>
              </w:rPr>
              <w:t>Representation Regarding Certain Telecommunications and Video Surveillance Services or Equipment</w:t>
            </w:r>
            <w:r>
              <w:rPr>
                <w:rFonts w:asciiTheme="minorHAnsi" w:hAnsiTheme="minorHAnsi" w:cstheme="minorHAnsi"/>
                <w:bCs/>
              </w:rPr>
              <w:t xml:space="preserve"> (note: </w:t>
            </w:r>
            <w:r w:rsidR="00A3370E">
              <w:rPr>
                <w:rFonts w:asciiTheme="minorHAnsi" w:hAnsiTheme="minorHAnsi" w:cstheme="minorHAnsi"/>
                <w:bCs/>
              </w:rPr>
              <w:t>not including (b)(2) or (d)(2)</w:t>
            </w:r>
            <w:r w:rsidR="005031FC">
              <w:rPr>
                <w:rFonts w:asciiTheme="minorHAnsi" w:hAnsiTheme="minorHAnsi" w:cstheme="minorHAnsi"/>
                <w:bCs/>
              </w:rPr>
              <w:t>)</w:t>
            </w:r>
          </w:p>
        </w:tc>
      </w:tr>
      <w:tr w:rsidR="00A3370E" w:rsidRPr="00CC612B" w:rsidTr="00216A57">
        <w:tc>
          <w:tcPr>
            <w:tcW w:w="1255" w:type="dxa"/>
            <w:tcBorders>
              <w:bottom w:val="single" w:sz="4" w:space="0" w:color="auto"/>
            </w:tcBorders>
          </w:tcPr>
          <w:p w:rsidR="00A3370E" w:rsidRDefault="00A3370E" w:rsidP="00A3370E">
            <w:pPr>
              <w:pStyle w:val="BodyText"/>
              <w:kinsoku w:val="0"/>
              <w:overflowPunct w:val="0"/>
              <w:ind w:left="0"/>
              <w:rPr>
                <w:rFonts w:asciiTheme="minorHAnsi" w:hAnsiTheme="minorHAnsi" w:cstheme="minorHAnsi"/>
              </w:rPr>
            </w:pPr>
            <w:r>
              <w:rPr>
                <w:rFonts w:asciiTheme="minorHAnsi" w:hAnsiTheme="minorHAnsi" w:cstheme="minorHAnsi"/>
              </w:rPr>
              <w:t>52.204-25</w:t>
            </w:r>
          </w:p>
        </w:tc>
        <w:tc>
          <w:tcPr>
            <w:tcW w:w="8460" w:type="dxa"/>
            <w:tcBorders>
              <w:bottom w:val="single" w:sz="4" w:space="0" w:color="auto"/>
            </w:tcBorders>
          </w:tcPr>
          <w:p w:rsidR="00A3370E" w:rsidRPr="00EE59C1" w:rsidRDefault="00305C2C" w:rsidP="00A3370E">
            <w:pPr>
              <w:pStyle w:val="BodyText"/>
              <w:kinsoku w:val="0"/>
              <w:overflowPunct w:val="0"/>
              <w:ind w:right="147"/>
              <w:rPr>
                <w:rFonts w:asciiTheme="minorHAnsi" w:hAnsiTheme="minorHAnsi" w:cstheme="minorHAnsi"/>
                <w:bCs/>
              </w:rPr>
            </w:pPr>
            <w:r>
              <w:rPr>
                <w:rFonts w:asciiTheme="minorHAnsi" w:hAnsiTheme="minorHAnsi" w:cstheme="minorHAnsi"/>
                <w:b/>
                <w:bCs/>
              </w:rPr>
              <w:t>Prohibition on Contracting for</w:t>
            </w:r>
            <w:r w:rsidR="00A3370E">
              <w:rPr>
                <w:rFonts w:asciiTheme="minorHAnsi" w:hAnsiTheme="minorHAnsi" w:cstheme="minorHAnsi"/>
                <w:b/>
                <w:bCs/>
              </w:rPr>
              <w:t xml:space="preserve"> Certain Telecommunications and Video Surveillance Services or Equipment</w:t>
            </w:r>
            <w:r w:rsidR="00A3370E">
              <w:rPr>
                <w:rFonts w:asciiTheme="minorHAnsi" w:hAnsiTheme="minorHAnsi" w:cstheme="minorHAnsi"/>
                <w:bCs/>
              </w:rPr>
              <w:t xml:space="preserve"> (note: pursuant to (e), not including (b)(2))</w:t>
            </w:r>
          </w:p>
        </w:tc>
      </w:tr>
      <w:tr w:rsidR="00B5293D" w:rsidRPr="00CC612B" w:rsidTr="00216A57">
        <w:tc>
          <w:tcPr>
            <w:tcW w:w="1255" w:type="dxa"/>
            <w:tcBorders>
              <w:bottom w:val="single" w:sz="4" w:space="0" w:color="auto"/>
            </w:tcBorders>
          </w:tcPr>
          <w:p w:rsidR="00B5293D" w:rsidRDefault="00B5293D" w:rsidP="00A3370E">
            <w:pPr>
              <w:pStyle w:val="BodyText"/>
              <w:kinsoku w:val="0"/>
              <w:overflowPunct w:val="0"/>
              <w:ind w:left="0"/>
              <w:rPr>
                <w:rFonts w:asciiTheme="minorHAnsi" w:hAnsiTheme="minorHAnsi" w:cstheme="minorHAnsi"/>
              </w:rPr>
            </w:pPr>
            <w:r>
              <w:rPr>
                <w:rFonts w:asciiTheme="minorHAnsi" w:hAnsiTheme="minorHAnsi" w:cstheme="minorHAnsi"/>
              </w:rPr>
              <w:t>52.204-27</w:t>
            </w:r>
          </w:p>
        </w:tc>
        <w:tc>
          <w:tcPr>
            <w:tcW w:w="8460" w:type="dxa"/>
            <w:tcBorders>
              <w:bottom w:val="single" w:sz="4" w:space="0" w:color="auto"/>
            </w:tcBorders>
          </w:tcPr>
          <w:p w:rsidR="00B5293D" w:rsidRPr="00B5293D" w:rsidRDefault="00B5293D" w:rsidP="00A3370E">
            <w:pPr>
              <w:pStyle w:val="BodyText"/>
              <w:kinsoku w:val="0"/>
              <w:overflowPunct w:val="0"/>
              <w:ind w:right="147"/>
              <w:rPr>
                <w:rFonts w:asciiTheme="minorHAnsi" w:hAnsiTheme="minorHAnsi" w:cstheme="minorHAnsi"/>
                <w:b/>
                <w:bCs/>
              </w:rPr>
            </w:pPr>
            <w:r w:rsidRPr="00B5293D">
              <w:rPr>
                <w:rFonts w:asciiTheme="minorHAnsi" w:hAnsiTheme="minorHAnsi" w:cstheme="minorHAnsi"/>
                <w:b/>
              </w:rPr>
              <w:t>Prohibition on a ByteDance Covered Application</w:t>
            </w:r>
          </w:p>
        </w:tc>
      </w:tr>
    </w:tbl>
    <w:tbl>
      <w:tblPr>
        <w:tblW w:w="9725" w:type="dxa"/>
        <w:tblInd w:w="-10" w:type="dxa"/>
        <w:tblLayout w:type="fixed"/>
        <w:tblCellMar>
          <w:left w:w="0" w:type="dxa"/>
          <w:right w:w="0" w:type="dxa"/>
        </w:tblCellMar>
        <w:tblLook w:val="0000" w:firstRow="0" w:lastRow="0" w:firstColumn="0" w:lastColumn="0" w:noHBand="0" w:noVBand="0"/>
      </w:tblPr>
      <w:tblGrid>
        <w:gridCol w:w="1265"/>
        <w:gridCol w:w="8460"/>
      </w:tblGrid>
      <w:tr w:rsidR="009945D8" w:rsidRPr="00CC612B" w:rsidTr="00216A57">
        <w:trPr>
          <w:trHeight w:val="755"/>
        </w:trPr>
        <w:tc>
          <w:tcPr>
            <w:tcW w:w="1265" w:type="dxa"/>
            <w:tcBorders>
              <w:top w:val="single" w:sz="4" w:space="0" w:color="000000"/>
              <w:left w:val="single" w:sz="4" w:space="0" w:color="000000"/>
              <w:bottom w:val="single" w:sz="4" w:space="0" w:color="000000"/>
              <w:right w:val="single" w:sz="4" w:space="0" w:color="000000"/>
            </w:tcBorders>
          </w:tcPr>
          <w:p w:rsidR="009945D8" w:rsidRPr="00CC612B" w:rsidRDefault="009945D8" w:rsidP="00110103">
            <w:pPr>
              <w:pStyle w:val="TableParagraph"/>
              <w:kinsoku w:val="0"/>
              <w:overflowPunct w:val="0"/>
              <w:spacing w:before="0"/>
              <w:ind w:left="90"/>
              <w:rPr>
                <w:rFonts w:asciiTheme="minorHAnsi" w:hAnsiTheme="minorHAnsi" w:cstheme="minorHAnsi"/>
              </w:rPr>
            </w:pPr>
            <w:r>
              <w:rPr>
                <w:rFonts w:asciiTheme="minorHAnsi" w:hAnsiTheme="minorHAnsi" w:cstheme="minorHAnsi"/>
              </w:rPr>
              <w:t>52.204-30</w:t>
            </w:r>
          </w:p>
        </w:tc>
        <w:tc>
          <w:tcPr>
            <w:tcW w:w="8460" w:type="dxa"/>
            <w:tcBorders>
              <w:top w:val="single" w:sz="4" w:space="0" w:color="000000"/>
              <w:left w:val="single" w:sz="4" w:space="0" w:color="000000"/>
              <w:bottom w:val="single" w:sz="4" w:space="0" w:color="000000"/>
              <w:right w:val="single" w:sz="4" w:space="0" w:color="000000"/>
            </w:tcBorders>
          </w:tcPr>
          <w:p w:rsidR="009945D8" w:rsidRDefault="009945D8" w:rsidP="0009528E">
            <w:pPr>
              <w:pStyle w:val="TableParagraph"/>
              <w:kinsoku w:val="0"/>
              <w:overflowPunct w:val="0"/>
              <w:ind w:right="92"/>
              <w:rPr>
                <w:rFonts w:asciiTheme="minorHAnsi" w:hAnsiTheme="minorHAnsi" w:cstheme="minorHAnsi"/>
                <w:bCs/>
              </w:rPr>
            </w:pPr>
            <w:r>
              <w:rPr>
                <w:rFonts w:asciiTheme="minorHAnsi" w:hAnsiTheme="minorHAnsi" w:cstheme="minorHAnsi"/>
                <w:b/>
                <w:bCs/>
              </w:rPr>
              <w:t>Federal Acquisition Supply Chain Security Act Orders - Prohibition</w:t>
            </w:r>
            <w:r w:rsidRPr="009945D8">
              <w:rPr>
                <w:rFonts w:asciiTheme="minorHAnsi" w:hAnsiTheme="minorHAnsi" w:cstheme="minorHAnsi"/>
                <w:bCs/>
              </w:rPr>
              <w:t xml:space="preserve"> (Subparagraph (c)(1) does not apply. Note 1 applies in paragraph (b)(3). Copies of requests for waivers submitted by </w:t>
            </w:r>
            <w:r w:rsidR="0009528E">
              <w:rPr>
                <w:rFonts w:asciiTheme="minorHAnsi" w:hAnsiTheme="minorHAnsi" w:cstheme="minorHAnsi"/>
                <w:bCs/>
              </w:rPr>
              <w:t>Supplier</w:t>
            </w:r>
            <w:r w:rsidRPr="009945D8">
              <w:rPr>
                <w:rFonts w:asciiTheme="minorHAnsi" w:hAnsiTheme="minorHAnsi" w:cstheme="minorHAnsi"/>
                <w:bCs/>
              </w:rPr>
              <w:t xml:space="preserve"> to the </w:t>
            </w:r>
            <w:r w:rsidR="0009528E">
              <w:rPr>
                <w:rFonts w:asciiTheme="minorHAnsi" w:hAnsiTheme="minorHAnsi" w:cstheme="minorHAnsi"/>
                <w:bCs/>
              </w:rPr>
              <w:t>USG</w:t>
            </w:r>
            <w:r w:rsidRPr="009945D8">
              <w:rPr>
                <w:rFonts w:asciiTheme="minorHAnsi" w:hAnsiTheme="minorHAnsi" w:cstheme="minorHAnsi"/>
                <w:bCs/>
              </w:rPr>
              <w:t xml:space="preserve"> in furtherance of paragraph (b)(5)(i),as well as any waivers granted by the </w:t>
            </w:r>
            <w:r w:rsidR="0009528E">
              <w:rPr>
                <w:rFonts w:asciiTheme="minorHAnsi" w:hAnsiTheme="minorHAnsi" w:cstheme="minorHAnsi"/>
                <w:bCs/>
              </w:rPr>
              <w:t>USG to Supplier</w:t>
            </w:r>
            <w:r w:rsidRPr="009945D8">
              <w:rPr>
                <w:rFonts w:asciiTheme="minorHAnsi" w:hAnsiTheme="minorHAnsi" w:cstheme="minorHAnsi"/>
                <w:bCs/>
              </w:rPr>
              <w:t xml:space="preserve"> pursuant to such requests, shall be provided to </w:t>
            </w:r>
            <w:r w:rsidR="0009528E">
              <w:rPr>
                <w:rFonts w:asciiTheme="minorHAnsi" w:hAnsiTheme="minorHAnsi" w:cstheme="minorHAnsi"/>
                <w:bCs/>
              </w:rPr>
              <w:t>GKN</w:t>
            </w:r>
            <w:r w:rsidRPr="009945D8">
              <w:rPr>
                <w:rFonts w:asciiTheme="minorHAnsi" w:hAnsiTheme="minorHAnsi" w:cstheme="minorHAnsi"/>
                <w:bCs/>
              </w:rPr>
              <w:t xml:space="preserve">. </w:t>
            </w:r>
            <w:r w:rsidR="0009528E">
              <w:rPr>
                <w:rFonts w:asciiTheme="minorHAnsi" w:hAnsiTheme="minorHAnsi" w:cstheme="minorHAnsi"/>
                <w:bCs/>
              </w:rPr>
              <w:t>C</w:t>
            </w:r>
            <w:r w:rsidRPr="009945D8">
              <w:rPr>
                <w:rFonts w:asciiTheme="minorHAnsi" w:hAnsiTheme="minorHAnsi" w:cstheme="minorHAnsi"/>
                <w:bCs/>
              </w:rPr>
              <w:t>opies of reports submitted by S</w:t>
            </w:r>
            <w:r w:rsidR="0009528E">
              <w:rPr>
                <w:rFonts w:asciiTheme="minorHAnsi" w:hAnsiTheme="minorHAnsi" w:cstheme="minorHAnsi"/>
                <w:bCs/>
              </w:rPr>
              <w:t>upplier</w:t>
            </w:r>
            <w:r w:rsidRPr="009945D8">
              <w:rPr>
                <w:rFonts w:asciiTheme="minorHAnsi" w:hAnsiTheme="minorHAnsi" w:cstheme="minorHAnsi"/>
                <w:bCs/>
              </w:rPr>
              <w:t xml:space="preserve"> to the </w:t>
            </w:r>
            <w:r w:rsidR="0009528E">
              <w:rPr>
                <w:rFonts w:asciiTheme="minorHAnsi" w:hAnsiTheme="minorHAnsi" w:cstheme="minorHAnsi"/>
                <w:bCs/>
              </w:rPr>
              <w:t>USG</w:t>
            </w:r>
            <w:r w:rsidRPr="009945D8">
              <w:rPr>
                <w:rFonts w:asciiTheme="minorHAnsi" w:hAnsiTheme="minorHAnsi" w:cstheme="minorHAnsi"/>
                <w:bCs/>
              </w:rPr>
              <w:t xml:space="preserve"> shall be provided simultaneously to </w:t>
            </w:r>
            <w:r w:rsidR="0009528E">
              <w:rPr>
                <w:rFonts w:asciiTheme="minorHAnsi" w:hAnsiTheme="minorHAnsi" w:cstheme="minorHAnsi"/>
                <w:bCs/>
              </w:rPr>
              <w:t>GKN.</w:t>
            </w:r>
            <w:r w:rsidR="0097130A">
              <w:rPr>
                <w:rFonts w:asciiTheme="minorHAnsi" w:hAnsiTheme="minorHAnsi" w:cstheme="minorHAnsi"/>
                <w:bCs/>
              </w:rPr>
              <w:t>244-6</w:t>
            </w:r>
          </w:p>
          <w:p w:rsidR="0097130A" w:rsidRPr="00CC612B" w:rsidRDefault="0097130A" w:rsidP="0009528E">
            <w:pPr>
              <w:pStyle w:val="TableParagraph"/>
              <w:kinsoku w:val="0"/>
              <w:overflowPunct w:val="0"/>
              <w:ind w:right="92"/>
              <w:rPr>
                <w:rFonts w:asciiTheme="minorHAnsi" w:hAnsiTheme="minorHAnsi" w:cstheme="minorHAnsi"/>
                <w:b/>
                <w:bCs/>
              </w:rPr>
            </w:pPr>
          </w:p>
        </w:tc>
      </w:tr>
      <w:tr w:rsidR="00C0684E" w:rsidRPr="00CC612B" w:rsidTr="00216A57">
        <w:trPr>
          <w:trHeight w:val="755"/>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0"/>
              <w:ind w:left="90"/>
              <w:rPr>
                <w:rFonts w:asciiTheme="minorHAnsi" w:hAnsiTheme="minorHAnsi" w:cstheme="minorHAnsi"/>
              </w:rPr>
            </w:pPr>
          </w:p>
          <w:p w:rsidR="00C0684E" w:rsidRPr="00CC612B" w:rsidRDefault="00C0684E" w:rsidP="00110103">
            <w:pPr>
              <w:pStyle w:val="TableParagraph"/>
              <w:kinsoku w:val="0"/>
              <w:overflowPunct w:val="0"/>
              <w:spacing w:before="1"/>
              <w:ind w:left="90"/>
              <w:rPr>
                <w:rFonts w:asciiTheme="minorHAnsi" w:hAnsiTheme="minorHAnsi" w:cstheme="minorHAnsi"/>
              </w:rPr>
            </w:pPr>
            <w:r w:rsidRPr="00CC612B">
              <w:rPr>
                <w:rFonts w:asciiTheme="minorHAnsi" w:hAnsiTheme="minorHAnsi" w:cstheme="minorHAnsi"/>
              </w:rPr>
              <w:t>52.209-6</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pPr>
              <w:pStyle w:val="TableParagraph"/>
              <w:kinsoku w:val="0"/>
              <w:overflowPunct w:val="0"/>
              <w:ind w:right="92"/>
              <w:jc w:val="both"/>
              <w:rPr>
                <w:rFonts w:asciiTheme="minorHAnsi" w:hAnsiTheme="minorHAnsi" w:cstheme="minorHAnsi"/>
              </w:rPr>
            </w:pPr>
            <w:r w:rsidRPr="00CC612B">
              <w:rPr>
                <w:rFonts w:asciiTheme="minorHAnsi" w:hAnsiTheme="minorHAnsi" w:cstheme="minorHAnsi"/>
                <w:b/>
                <w:bCs/>
              </w:rPr>
              <w:t>Protecting the Government’s Interest When Subcontracting With Contractors Debarred, Suspended, or Proposed for Debarment</w:t>
            </w:r>
            <w:r w:rsidRPr="00CC612B">
              <w:rPr>
                <w:rFonts w:asciiTheme="minorHAnsi" w:hAnsiTheme="minorHAnsi" w:cstheme="minorHAnsi"/>
              </w:rPr>
              <w:t xml:space="preserve"> (Applicable to </w:t>
            </w:r>
            <w:r w:rsidR="00E57C50">
              <w:rPr>
                <w:rFonts w:asciiTheme="minorHAnsi" w:hAnsiTheme="minorHAnsi" w:cstheme="minorHAnsi"/>
              </w:rPr>
              <w:t>Purchase Orders</w:t>
            </w:r>
            <w:r w:rsidRPr="00CC612B">
              <w:rPr>
                <w:rFonts w:asciiTheme="minorHAnsi" w:hAnsiTheme="minorHAnsi" w:cstheme="minorHAnsi"/>
              </w:rPr>
              <w:t xml:space="preserve"> exceeding $35,000 or the dollar threshold in effect as of the date of the Prime Contract, except for </w:t>
            </w:r>
            <w:r w:rsidR="00E57C50">
              <w:rPr>
                <w:rFonts w:asciiTheme="minorHAnsi" w:hAnsiTheme="minorHAnsi" w:cstheme="minorHAnsi"/>
              </w:rPr>
              <w:t>Purchase Orders</w:t>
            </w:r>
            <w:r w:rsidRPr="00CC612B">
              <w:rPr>
                <w:rFonts w:asciiTheme="minorHAnsi" w:hAnsiTheme="minorHAnsi" w:cstheme="minorHAnsi"/>
              </w:rPr>
              <w:t xml:space="preserve"> for commercially available off-the-shelf items.)</w:t>
            </w:r>
          </w:p>
        </w:tc>
      </w:tr>
      <w:tr w:rsidR="00E260B4" w:rsidRPr="00CC612B" w:rsidTr="00216A57">
        <w:trPr>
          <w:trHeight w:val="521"/>
        </w:trPr>
        <w:tc>
          <w:tcPr>
            <w:tcW w:w="1265" w:type="dxa"/>
            <w:tcBorders>
              <w:top w:val="single" w:sz="4" w:space="0" w:color="000000"/>
              <w:left w:val="single" w:sz="4" w:space="0" w:color="000000"/>
              <w:bottom w:val="single" w:sz="4" w:space="0" w:color="000000"/>
              <w:right w:val="single" w:sz="4" w:space="0" w:color="000000"/>
            </w:tcBorders>
          </w:tcPr>
          <w:p w:rsidR="00E260B4" w:rsidRPr="00CC612B" w:rsidRDefault="00E260B4" w:rsidP="00110103">
            <w:pPr>
              <w:pStyle w:val="TableParagraph"/>
              <w:kinsoku w:val="0"/>
              <w:overflowPunct w:val="0"/>
              <w:spacing w:before="158"/>
              <w:ind w:left="90"/>
              <w:rPr>
                <w:rFonts w:asciiTheme="minorHAnsi" w:hAnsiTheme="minorHAnsi" w:cstheme="minorHAnsi"/>
              </w:rPr>
            </w:pPr>
            <w:r>
              <w:rPr>
                <w:rFonts w:asciiTheme="minorHAnsi" w:hAnsiTheme="minorHAnsi" w:cstheme="minorHAnsi"/>
              </w:rPr>
              <w:t>52.211-15</w:t>
            </w:r>
          </w:p>
        </w:tc>
        <w:tc>
          <w:tcPr>
            <w:tcW w:w="8460" w:type="dxa"/>
            <w:tcBorders>
              <w:top w:val="single" w:sz="4" w:space="0" w:color="000000"/>
              <w:left w:val="single" w:sz="4" w:space="0" w:color="000000"/>
              <w:bottom w:val="single" w:sz="4" w:space="0" w:color="000000"/>
              <w:right w:val="single" w:sz="4" w:space="0" w:color="000000"/>
            </w:tcBorders>
          </w:tcPr>
          <w:p w:rsidR="00E260B4" w:rsidRPr="00CC612B" w:rsidRDefault="00E260B4">
            <w:pPr>
              <w:pStyle w:val="TableParagraph"/>
              <w:kinsoku w:val="0"/>
              <w:overflowPunct w:val="0"/>
              <w:spacing w:before="18" w:line="270" w:lineRule="atLeast"/>
              <w:rPr>
                <w:rFonts w:asciiTheme="minorHAnsi" w:hAnsiTheme="minorHAnsi" w:cstheme="minorHAnsi"/>
                <w:b/>
                <w:bCs/>
              </w:rPr>
            </w:pPr>
            <w:r>
              <w:rPr>
                <w:rFonts w:asciiTheme="minorHAnsi" w:hAnsiTheme="minorHAnsi" w:cstheme="minorHAnsi"/>
                <w:b/>
                <w:bCs/>
              </w:rPr>
              <w:t>Defense Priority and Allocation Requirements</w:t>
            </w:r>
          </w:p>
        </w:tc>
      </w:tr>
      <w:tr w:rsidR="00C0684E" w:rsidRPr="00CC612B" w:rsidTr="00216A57">
        <w:trPr>
          <w:trHeight w:val="521"/>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158"/>
              <w:ind w:left="90"/>
              <w:rPr>
                <w:rFonts w:asciiTheme="minorHAnsi" w:hAnsiTheme="minorHAnsi" w:cstheme="minorHAnsi"/>
              </w:rPr>
            </w:pPr>
            <w:r w:rsidRPr="00CC612B">
              <w:rPr>
                <w:rFonts w:asciiTheme="minorHAnsi" w:hAnsiTheme="minorHAnsi" w:cstheme="minorHAnsi"/>
              </w:rPr>
              <w:t>52.212-5</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rsidP="00BB2EB0">
            <w:pPr>
              <w:pStyle w:val="TableParagraph"/>
              <w:kinsoku w:val="0"/>
              <w:overflowPunct w:val="0"/>
              <w:spacing w:before="18" w:line="270" w:lineRule="atLeast"/>
              <w:rPr>
                <w:rFonts w:asciiTheme="minorHAnsi" w:hAnsiTheme="minorHAnsi" w:cstheme="minorHAnsi"/>
                <w:b/>
                <w:bCs/>
              </w:rPr>
            </w:pPr>
            <w:r w:rsidRPr="00CC612B">
              <w:rPr>
                <w:rFonts w:asciiTheme="minorHAnsi" w:hAnsiTheme="minorHAnsi" w:cstheme="minorHAnsi"/>
                <w:b/>
                <w:bCs/>
              </w:rPr>
              <w:t xml:space="preserve">Contract Terms and Conditions Required to Implement Statutes </w:t>
            </w:r>
            <w:r w:rsidR="00CC612B" w:rsidRPr="00CC612B">
              <w:rPr>
                <w:rFonts w:asciiTheme="minorHAnsi" w:hAnsiTheme="minorHAnsi" w:cstheme="minorHAnsi"/>
                <w:b/>
                <w:bCs/>
              </w:rPr>
              <w:t>or Executive</w:t>
            </w:r>
            <w:r w:rsidRPr="00CC612B">
              <w:rPr>
                <w:rFonts w:asciiTheme="minorHAnsi" w:hAnsiTheme="minorHAnsi" w:cstheme="minorHAnsi"/>
                <w:b/>
                <w:bCs/>
              </w:rPr>
              <w:t xml:space="preserve"> </w:t>
            </w:r>
            <w:r w:rsidR="00E57C50">
              <w:rPr>
                <w:rFonts w:asciiTheme="minorHAnsi" w:hAnsiTheme="minorHAnsi" w:cstheme="minorHAnsi"/>
                <w:b/>
                <w:bCs/>
              </w:rPr>
              <w:t>Purchase Orders</w:t>
            </w:r>
            <w:r w:rsidRPr="00CC612B">
              <w:rPr>
                <w:rFonts w:asciiTheme="minorHAnsi" w:hAnsiTheme="minorHAnsi" w:cstheme="minorHAnsi"/>
                <w:b/>
                <w:bCs/>
              </w:rPr>
              <w:t xml:space="preserve">— Commercial </w:t>
            </w:r>
            <w:r w:rsidR="00BB2EB0">
              <w:rPr>
                <w:rFonts w:asciiTheme="minorHAnsi" w:hAnsiTheme="minorHAnsi" w:cstheme="minorHAnsi"/>
                <w:b/>
                <w:bCs/>
              </w:rPr>
              <w:t xml:space="preserve">Products and Commercial Services </w:t>
            </w:r>
          </w:p>
        </w:tc>
      </w:tr>
      <w:tr w:rsidR="00C0684E" w:rsidRPr="00CC612B" w:rsidTr="00216A57">
        <w:trPr>
          <w:trHeight w:val="592"/>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161"/>
              <w:ind w:left="90"/>
              <w:rPr>
                <w:rFonts w:asciiTheme="minorHAnsi" w:hAnsiTheme="minorHAnsi" w:cstheme="minorHAnsi"/>
              </w:rPr>
            </w:pPr>
            <w:r w:rsidRPr="00CC612B">
              <w:rPr>
                <w:rFonts w:asciiTheme="minorHAnsi" w:hAnsiTheme="minorHAnsi" w:cstheme="minorHAnsi"/>
              </w:rPr>
              <w:t>52.219-8</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pPr>
              <w:pStyle w:val="TableParagraph"/>
              <w:kinsoku w:val="0"/>
              <w:overflowPunct w:val="0"/>
              <w:spacing w:before="20" w:line="270" w:lineRule="atLeast"/>
              <w:rPr>
                <w:rFonts w:asciiTheme="minorHAnsi" w:hAnsiTheme="minorHAnsi" w:cstheme="minorHAnsi"/>
              </w:rPr>
            </w:pPr>
            <w:r w:rsidRPr="00CC612B">
              <w:rPr>
                <w:rFonts w:asciiTheme="minorHAnsi" w:hAnsiTheme="minorHAnsi" w:cstheme="minorHAnsi"/>
                <w:b/>
                <w:bCs/>
              </w:rPr>
              <w:t>Utilization of Small Business Concerns</w:t>
            </w:r>
            <w:r w:rsidRPr="00CC612B">
              <w:rPr>
                <w:rFonts w:asciiTheme="minorHAnsi" w:hAnsiTheme="minorHAnsi" w:cstheme="minorHAnsi"/>
              </w:rPr>
              <w:t xml:space="preserve"> (Applicable to </w:t>
            </w:r>
            <w:r w:rsidR="00E57C50">
              <w:rPr>
                <w:rFonts w:asciiTheme="minorHAnsi" w:hAnsiTheme="minorHAnsi" w:cstheme="minorHAnsi"/>
              </w:rPr>
              <w:t>Purchase Orders</w:t>
            </w:r>
            <w:r w:rsidRPr="00CC612B">
              <w:rPr>
                <w:rFonts w:asciiTheme="minorHAnsi" w:hAnsiTheme="minorHAnsi" w:cstheme="minorHAnsi"/>
              </w:rPr>
              <w:t xml:space="preserve"> that </w:t>
            </w:r>
            <w:r w:rsidR="00CC612B" w:rsidRPr="00CC612B">
              <w:rPr>
                <w:rFonts w:asciiTheme="minorHAnsi" w:hAnsiTheme="minorHAnsi" w:cstheme="minorHAnsi"/>
              </w:rPr>
              <w:t>offer further</w:t>
            </w:r>
            <w:r w:rsidRPr="00CC612B">
              <w:rPr>
                <w:rFonts w:asciiTheme="minorHAnsi" w:hAnsiTheme="minorHAnsi" w:cstheme="minorHAnsi"/>
              </w:rPr>
              <w:t xml:space="preserve"> subcontracting opportunities.)</w:t>
            </w:r>
          </w:p>
        </w:tc>
      </w:tr>
      <w:tr w:rsidR="00C0684E" w:rsidRPr="00CC612B"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21" w:line="275" w:lineRule="exact"/>
              <w:ind w:left="90"/>
              <w:rPr>
                <w:rFonts w:asciiTheme="minorHAnsi" w:hAnsiTheme="minorHAnsi" w:cstheme="minorHAnsi"/>
              </w:rPr>
            </w:pPr>
            <w:r w:rsidRPr="00CC612B">
              <w:rPr>
                <w:rFonts w:asciiTheme="minorHAnsi" w:hAnsiTheme="minorHAnsi" w:cstheme="minorHAnsi"/>
              </w:rPr>
              <w:t>52.222-21</w:t>
            </w:r>
          </w:p>
        </w:tc>
        <w:tc>
          <w:tcPr>
            <w:tcW w:w="8460" w:type="dxa"/>
            <w:tcBorders>
              <w:top w:val="single" w:sz="4" w:space="0" w:color="000000"/>
              <w:left w:val="single" w:sz="4" w:space="0" w:color="000000"/>
              <w:bottom w:val="single" w:sz="4" w:space="0" w:color="000000"/>
              <w:right w:val="single" w:sz="4" w:space="0" w:color="000000"/>
            </w:tcBorders>
          </w:tcPr>
          <w:p w:rsidR="00C0684E" w:rsidRPr="00FE5066" w:rsidRDefault="00C0684E">
            <w:pPr>
              <w:pStyle w:val="TableParagraph"/>
              <w:kinsoku w:val="0"/>
              <w:overflowPunct w:val="0"/>
              <w:spacing w:before="21" w:line="275" w:lineRule="exact"/>
              <w:rPr>
                <w:rFonts w:asciiTheme="minorHAnsi" w:hAnsiTheme="minorHAnsi" w:cstheme="minorHAnsi"/>
              </w:rPr>
            </w:pPr>
            <w:r w:rsidRPr="00CC612B">
              <w:rPr>
                <w:rFonts w:asciiTheme="minorHAnsi" w:hAnsiTheme="minorHAnsi" w:cstheme="minorHAnsi"/>
                <w:b/>
                <w:bCs/>
              </w:rPr>
              <w:t>Prohibition of Segregated Facilities</w:t>
            </w:r>
            <w:r w:rsidR="00FE5066">
              <w:rPr>
                <w:rFonts w:asciiTheme="minorHAnsi" w:hAnsiTheme="minorHAnsi" w:cstheme="minorHAnsi"/>
                <w:b/>
                <w:bCs/>
              </w:rPr>
              <w:t xml:space="preserve"> </w:t>
            </w:r>
            <w:r w:rsidR="00FE5066">
              <w:rPr>
                <w:rFonts w:asciiTheme="minorHAnsi" w:hAnsiTheme="minorHAnsi" w:cstheme="minorHAnsi"/>
              </w:rPr>
              <w:t>(not applicable if FAR 52.222-26 is not applicable</w:t>
            </w:r>
            <w:r w:rsidR="00F03D8E">
              <w:rPr>
                <w:rFonts w:asciiTheme="minorHAnsi" w:hAnsiTheme="minorHAnsi" w:cstheme="minorHAnsi"/>
              </w:rPr>
              <w:t xml:space="preserve"> </w:t>
            </w:r>
            <w:r w:rsidR="00B30EA0">
              <w:rPr>
                <w:rFonts w:asciiTheme="minorHAnsi" w:hAnsiTheme="minorHAnsi" w:cstheme="minorHAnsi"/>
              </w:rPr>
              <w:t xml:space="preserve">due to </w:t>
            </w:r>
            <w:r w:rsidR="00F03D8E">
              <w:rPr>
                <w:rFonts w:asciiTheme="minorHAnsi" w:hAnsiTheme="minorHAnsi" w:cstheme="minorHAnsi"/>
              </w:rPr>
              <w:t xml:space="preserve">the work </w:t>
            </w:r>
            <w:r w:rsidR="00B30EA0">
              <w:rPr>
                <w:rFonts w:asciiTheme="minorHAnsi" w:hAnsiTheme="minorHAnsi" w:cstheme="minorHAnsi"/>
              </w:rPr>
              <w:t xml:space="preserve">being </w:t>
            </w:r>
            <w:r w:rsidR="00F03D8E">
              <w:rPr>
                <w:rFonts w:asciiTheme="minorHAnsi" w:hAnsiTheme="minorHAnsi" w:cstheme="minorHAnsi"/>
              </w:rPr>
              <w:t>performed outside of the United States by employees recruited outside the United States</w:t>
            </w:r>
            <w:r w:rsidR="00F03D8E" w:rsidRPr="00CC612B">
              <w:rPr>
                <w:rFonts w:asciiTheme="minorHAnsi" w:hAnsiTheme="minorHAnsi" w:cstheme="minorHAnsi"/>
              </w:rPr>
              <w:t>.</w:t>
            </w:r>
            <w:r w:rsidR="00FE5066">
              <w:rPr>
                <w:rFonts w:asciiTheme="minorHAnsi" w:hAnsiTheme="minorHAnsi" w:cstheme="minorHAnsi"/>
              </w:rPr>
              <w:t>)</w:t>
            </w:r>
          </w:p>
        </w:tc>
      </w:tr>
      <w:tr w:rsidR="00C0684E" w:rsidRPr="00CC612B" w:rsidTr="00216A57">
        <w:trPr>
          <w:trHeight w:val="530"/>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10"/>
              <w:ind w:left="90"/>
              <w:rPr>
                <w:rFonts w:asciiTheme="minorHAnsi" w:hAnsiTheme="minorHAnsi" w:cstheme="minorHAnsi"/>
              </w:rPr>
            </w:pPr>
          </w:p>
          <w:p w:rsidR="00C0684E" w:rsidRPr="00CC612B" w:rsidRDefault="00C0684E" w:rsidP="00110103">
            <w:pPr>
              <w:pStyle w:val="TableParagraph"/>
              <w:kinsoku w:val="0"/>
              <w:overflowPunct w:val="0"/>
              <w:spacing w:before="0"/>
              <w:ind w:left="90"/>
              <w:rPr>
                <w:rFonts w:asciiTheme="minorHAnsi" w:hAnsiTheme="minorHAnsi" w:cstheme="minorHAnsi"/>
              </w:rPr>
            </w:pPr>
            <w:r w:rsidRPr="00CC612B">
              <w:rPr>
                <w:rFonts w:asciiTheme="minorHAnsi" w:hAnsiTheme="minorHAnsi" w:cstheme="minorHAnsi"/>
              </w:rPr>
              <w:t>52.222-26</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pPr>
              <w:pStyle w:val="TableParagraph"/>
              <w:kinsoku w:val="0"/>
              <w:overflowPunct w:val="0"/>
              <w:ind w:right="94"/>
              <w:jc w:val="both"/>
              <w:rPr>
                <w:rFonts w:asciiTheme="minorHAnsi" w:hAnsiTheme="minorHAnsi" w:cstheme="minorHAnsi"/>
              </w:rPr>
            </w:pPr>
            <w:r w:rsidRPr="00CC612B">
              <w:rPr>
                <w:rFonts w:asciiTheme="minorHAnsi" w:hAnsiTheme="minorHAnsi" w:cstheme="minorHAnsi"/>
                <w:b/>
                <w:bCs/>
              </w:rPr>
              <w:t>Equal Opportunity</w:t>
            </w:r>
            <w:r w:rsidRPr="00CC612B">
              <w:rPr>
                <w:rFonts w:asciiTheme="minorHAnsi" w:hAnsiTheme="minorHAnsi" w:cstheme="minorHAnsi"/>
              </w:rPr>
              <w:t xml:space="preserve"> (Applicable to </w:t>
            </w:r>
            <w:r w:rsidR="00E57C50">
              <w:rPr>
                <w:rFonts w:asciiTheme="minorHAnsi" w:hAnsiTheme="minorHAnsi" w:cstheme="minorHAnsi"/>
              </w:rPr>
              <w:t>Purchase Orders</w:t>
            </w:r>
            <w:r w:rsidRPr="00CC612B">
              <w:rPr>
                <w:rFonts w:asciiTheme="minorHAnsi" w:hAnsiTheme="minorHAnsi" w:cstheme="minorHAnsi"/>
              </w:rPr>
              <w:t xml:space="preserve"> that are not exempted by the rules, regulations, or orders of the Secretary of Labor issued under Executive Order 11246, as amended</w:t>
            </w:r>
            <w:r w:rsidR="00FE5066">
              <w:rPr>
                <w:rFonts w:asciiTheme="minorHAnsi" w:hAnsiTheme="minorHAnsi" w:cstheme="minorHAnsi"/>
              </w:rPr>
              <w:t xml:space="preserve">, or </w:t>
            </w:r>
            <w:r w:rsidR="00F03D8E">
              <w:rPr>
                <w:rFonts w:asciiTheme="minorHAnsi" w:hAnsiTheme="minorHAnsi" w:cstheme="minorHAnsi"/>
              </w:rPr>
              <w:t xml:space="preserve">exempt because </w:t>
            </w:r>
            <w:r w:rsidR="00FE5066">
              <w:rPr>
                <w:rFonts w:asciiTheme="minorHAnsi" w:hAnsiTheme="minorHAnsi" w:cstheme="minorHAnsi"/>
              </w:rPr>
              <w:t>the work is performed outside of the United States by employees recruited outside the United States</w:t>
            </w:r>
            <w:r w:rsidR="00B30EA0">
              <w:rPr>
                <w:rFonts w:asciiTheme="minorHAnsi" w:hAnsiTheme="minorHAnsi" w:cstheme="minorHAnsi"/>
              </w:rPr>
              <w:t>.</w:t>
            </w:r>
            <w:r w:rsidRPr="00CC612B">
              <w:rPr>
                <w:rFonts w:asciiTheme="minorHAnsi" w:hAnsiTheme="minorHAnsi" w:cstheme="minorHAnsi"/>
              </w:rPr>
              <w:t>)</w:t>
            </w:r>
          </w:p>
        </w:tc>
      </w:tr>
      <w:tr w:rsidR="00C0684E" w:rsidRPr="00CC612B" w:rsidTr="00216A57">
        <w:trPr>
          <w:trHeight w:val="592"/>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161"/>
              <w:ind w:left="90"/>
              <w:rPr>
                <w:rFonts w:asciiTheme="minorHAnsi" w:hAnsiTheme="minorHAnsi" w:cstheme="minorHAnsi"/>
              </w:rPr>
            </w:pPr>
            <w:r w:rsidRPr="00CC612B">
              <w:rPr>
                <w:rFonts w:asciiTheme="minorHAnsi" w:hAnsiTheme="minorHAnsi" w:cstheme="minorHAnsi"/>
              </w:rPr>
              <w:t>52.222-35</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pPr>
              <w:pStyle w:val="TableParagraph"/>
              <w:kinsoku w:val="0"/>
              <w:overflowPunct w:val="0"/>
              <w:rPr>
                <w:rFonts w:asciiTheme="minorHAnsi" w:hAnsiTheme="minorHAnsi" w:cstheme="minorHAnsi"/>
              </w:rPr>
            </w:pPr>
            <w:r w:rsidRPr="00CC612B">
              <w:rPr>
                <w:rFonts w:asciiTheme="minorHAnsi" w:hAnsiTheme="minorHAnsi" w:cstheme="minorHAnsi"/>
                <w:b/>
                <w:bCs/>
              </w:rPr>
              <w:t>Equal Opportunity for Veterans</w:t>
            </w:r>
            <w:r w:rsidRPr="00CC612B">
              <w:rPr>
                <w:rFonts w:asciiTheme="minorHAnsi" w:hAnsiTheme="minorHAnsi" w:cstheme="minorHAnsi"/>
              </w:rPr>
              <w:t xml:space="preserve"> (Applicable to </w:t>
            </w:r>
            <w:r w:rsidR="00E57C50">
              <w:rPr>
                <w:rFonts w:asciiTheme="minorHAnsi" w:hAnsiTheme="minorHAnsi" w:cstheme="minorHAnsi"/>
              </w:rPr>
              <w:t>Purchase Orders</w:t>
            </w:r>
            <w:r w:rsidRPr="00CC612B">
              <w:rPr>
                <w:rFonts w:asciiTheme="minorHAnsi" w:hAnsiTheme="minorHAnsi" w:cstheme="minorHAnsi"/>
              </w:rPr>
              <w:t xml:space="preserve"> of $150,000 </w:t>
            </w:r>
            <w:r w:rsidR="00CC612B" w:rsidRPr="00CC612B">
              <w:rPr>
                <w:rFonts w:asciiTheme="minorHAnsi" w:hAnsiTheme="minorHAnsi" w:cs="Calibri (Body)"/>
              </w:rPr>
              <w:t>or more</w:t>
            </w:r>
            <w:r w:rsidRPr="00CC612B">
              <w:rPr>
                <w:rFonts w:asciiTheme="minorHAnsi" w:hAnsiTheme="minorHAnsi" w:cs="Calibri (Body)"/>
              </w:rPr>
              <w:t>, or</w:t>
            </w:r>
            <w:r w:rsidRPr="00CC612B">
              <w:rPr>
                <w:rFonts w:asciiTheme="minorHAnsi" w:hAnsiTheme="minorHAnsi" w:cstheme="minorHAnsi"/>
              </w:rPr>
              <w:t xml:space="preserve"> the dollar threshold in effect as of the date of the Prime Contract.</w:t>
            </w:r>
            <w:r w:rsidR="00F03D8E">
              <w:rPr>
                <w:rFonts w:asciiTheme="minorHAnsi" w:hAnsiTheme="minorHAnsi" w:cstheme="minorHAnsi"/>
              </w:rPr>
              <w:t xml:space="preserve"> Not applicable</w:t>
            </w:r>
            <w:r w:rsidR="00B30EA0">
              <w:rPr>
                <w:rFonts w:asciiTheme="minorHAnsi" w:hAnsiTheme="minorHAnsi" w:cstheme="minorHAnsi"/>
              </w:rPr>
              <w:t xml:space="preserve"> if the work is performed outside of the United States by employees recruited outside the United States.</w:t>
            </w:r>
            <w:r w:rsidRPr="00CC612B">
              <w:rPr>
                <w:rFonts w:asciiTheme="minorHAnsi" w:hAnsiTheme="minorHAnsi" w:cstheme="minorHAnsi"/>
              </w:rPr>
              <w:t>)</w:t>
            </w:r>
          </w:p>
        </w:tc>
      </w:tr>
      <w:tr w:rsidR="00C0684E" w:rsidRPr="00CC612B" w:rsidTr="00216A57">
        <w:trPr>
          <w:trHeight w:val="647"/>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10"/>
              <w:ind w:left="90"/>
              <w:rPr>
                <w:rFonts w:asciiTheme="minorHAnsi" w:hAnsiTheme="minorHAnsi" w:cstheme="minorHAnsi"/>
              </w:rPr>
            </w:pPr>
          </w:p>
          <w:p w:rsidR="00C0684E" w:rsidRPr="00CC612B" w:rsidRDefault="00C0684E" w:rsidP="00110103">
            <w:pPr>
              <w:pStyle w:val="TableParagraph"/>
              <w:kinsoku w:val="0"/>
              <w:overflowPunct w:val="0"/>
              <w:spacing w:before="0"/>
              <w:ind w:left="90"/>
              <w:rPr>
                <w:rFonts w:asciiTheme="minorHAnsi" w:hAnsiTheme="minorHAnsi" w:cstheme="minorHAnsi"/>
              </w:rPr>
            </w:pPr>
            <w:r w:rsidRPr="00CC612B">
              <w:rPr>
                <w:rFonts w:asciiTheme="minorHAnsi" w:hAnsiTheme="minorHAnsi" w:cstheme="minorHAnsi"/>
              </w:rPr>
              <w:t>52.222-36</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pPr>
              <w:pStyle w:val="TableParagraph"/>
              <w:kinsoku w:val="0"/>
              <w:overflowPunct w:val="0"/>
              <w:spacing w:before="17" w:line="270" w:lineRule="atLeast"/>
              <w:ind w:right="96"/>
              <w:jc w:val="both"/>
              <w:rPr>
                <w:rFonts w:asciiTheme="minorHAnsi" w:hAnsiTheme="minorHAnsi" w:cstheme="minorHAnsi"/>
              </w:rPr>
            </w:pPr>
            <w:r w:rsidRPr="00CC612B">
              <w:rPr>
                <w:rFonts w:asciiTheme="minorHAnsi" w:hAnsiTheme="minorHAnsi" w:cstheme="minorHAnsi"/>
                <w:b/>
                <w:bCs/>
              </w:rPr>
              <w:t>Affirmative Action for Workers with Disabilities</w:t>
            </w:r>
            <w:r w:rsidRPr="00CC612B">
              <w:rPr>
                <w:rFonts w:asciiTheme="minorHAnsi" w:hAnsiTheme="minorHAnsi" w:cstheme="minorHAnsi"/>
              </w:rPr>
              <w:t xml:space="preserve"> (Applicable to </w:t>
            </w:r>
            <w:r w:rsidR="00E57C50">
              <w:rPr>
                <w:rFonts w:asciiTheme="minorHAnsi" w:hAnsiTheme="minorHAnsi" w:cstheme="minorHAnsi"/>
              </w:rPr>
              <w:t>Purchase Orders</w:t>
            </w:r>
            <w:r w:rsidRPr="00CC612B">
              <w:rPr>
                <w:rFonts w:asciiTheme="minorHAnsi" w:hAnsiTheme="minorHAnsi" w:cstheme="minorHAnsi"/>
              </w:rPr>
              <w:t xml:space="preserve"> exceeding $15,000 or the dollar threshold in effect as of the date of the Prime Contrac</w:t>
            </w:r>
            <w:r w:rsidR="00B30EA0">
              <w:rPr>
                <w:rFonts w:asciiTheme="minorHAnsi" w:hAnsiTheme="minorHAnsi" w:cstheme="minorHAnsi"/>
              </w:rPr>
              <w:t>t. Not applicable if the work is performed outside of the United States by employees recruited outside the United States.</w:t>
            </w:r>
            <w:r w:rsidRPr="00CC612B">
              <w:rPr>
                <w:rFonts w:asciiTheme="minorHAnsi" w:hAnsiTheme="minorHAnsi" w:cstheme="minorHAnsi"/>
              </w:rPr>
              <w:t>)</w:t>
            </w:r>
          </w:p>
        </w:tc>
      </w:tr>
      <w:tr w:rsidR="00C0684E" w:rsidRPr="00CC612B" w:rsidTr="00216A57">
        <w:trPr>
          <w:trHeight w:val="592"/>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161"/>
              <w:ind w:left="90"/>
              <w:rPr>
                <w:rFonts w:asciiTheme="minorHAnsi" w:hAnsiTheme="minorHAnsi" w:cstheme="minorHAnsi"/>
              </w:rPr>
            </w:pPr>
            <w:r w:rsidRPr="00CC612B">
              <w:rPr>
                <w:rFonts w:asciiTheme="minorHAnsi" w:hAnsiTheme="minorHAnsi" w:cstheme="minorHAnsi"/>
              </w:rPr>
              <w:t>52.222-37</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rsidP="008B0FCC">
            <w:pPr>
              <w:pStyle w:val="TableParagraph"/>
              <w:kinsoku w:val="0"/>
              <w:overflowPunct w:val="0"/>
              <w:spacing w:before="20" w:line="270" w:lineRule="atLeast"/>
              <w:rPr>
                <w:rFonts w:asciiTheme="minorHAnsi" w:hAnsiTheme="minorHAnsi" w:cstheme="minorHAnsi"/>
              </w:rPr>
            </w:pPr>
            <w:r w:rsidRPr="00CC612B">
              <w:rPr>
                <w:rFonts w:asciiTheme="minorHAnsi" w:hAnsiTheme="minorHAnsi" w:cstheme="minorHAnsi"/>
                <w:b/>
                <w:bCs/>
              </w:rPr>
              <w:t>Employment Reports on Veterans</w:t>
            </w:r>
            <w:r w:rsidRPr="00CC612B">
              <w:rPr>
                <w:rFonts w:asciiTheme="minorHAnsi" w:hAnsiTheme="minorHAnsi" w:cstheme="minorHAnsi"/>
              </w:rPr>
              <w:t xml:space="preserve"> (Applicable to </w:t>
            </w:r>
            <w:r w:rsidR="00E57C50">
              <w:rPr>
                <w:rFonts w:asciiTheme="minorHAnsi" w:hAnsiTheme="minorHAnsi" w:cstheme="minorHAnsi"/>
              </w:rPr>
              <w:t>Purchase Orders</w:t>
            </w:r>
            <w:r w:rsidRPr="00CC612B">
              <w:rPr>
                <w:rFonts w:asciiTheme="minorHAnsi" w:hAnsiTheme="minorHAnsi" w:cstheme="minorHAnsi"/>
              </w:rPr>
              <w:t xml:space="preserve"> </w:t>
            </w:r>
            <w:r w:rsidR="001D5AFB">
              <w:rPr>
                <w:rFonts w:asciiTheme="minorHAnsi" w:hAnsiTheme="minorHAnsi" w:cstheme="minorHAnsi"/>
              </w:rPr>
              <w:t>at or over the Simplified Acquisition Threshold (see FAR 2.101)</w:t>
            </w:r>
            <w:r w:rsidR="008B0FCC">
              <w:rPr>
                <w:rFonts w:asciiTheme="minorHAnsi" w:hAnsiTheme="minorHAnsi" w:cstheme="minorHAnsi"/>
              </w:rPr>
              <w:t xml:space="preserve">. </w:t>
            </w:r>
            <w:r w:rsidR="00B30EA0">
              <w:rPr>
                <w:rFonts w:asciiTheme="minorHAnsi" w:hAnsiTheme="minorHAnsi" w:cstheme="minorHAnsi"/>
              </w:rPr>
              <w:t>Not applicable if the work is performed outside of the United States by employees recruited outside the United States.</w:t>
            </w:r>
            <w:r w:rsidRPr="00CC612B">
              <w:rPr>
                <w:rFonts w:asciiTheme="minorHAnsi" w:hAnsiTheme="minorHAnsi" w:cstheme="minorHAnsi"/>
              </w:rPr>
              <w:t>)</w:t>
            </w:r>
          </w:p>
        </w:tc>
      </w:tr>
      <w:tr w:rsidR="00C0684E" w:rsidRPr="00CC612B" w:rsidTr="00216A57">
        <w:trPr>
          <w:trHeight w:val="656"/>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10"/>
              <w:ind w:left="90"/>
              <w:rPr>
                <w:rFonts w:asciiTheme="minorHAnsi" w:hAnsiTheme="minorHAnsi" w:cstheme="minorHAnsi"/>
              </w:rPr>
            </w:pPr>
          </w:p>
          <w:p w:rsidR="00C0684E" w:rsidRPr="00CC612B" w:rsidRDefault="00C0684E" w:rsidP="00110103">
            <w:pPr>
              <w:pStyle w:val="TableParagraph"/>
              <w:kinsoku w:val="0"/>
              <w:overflowPunct w:val="0"/>
              <w:spacing w:before="0"/>
              <w:ind w:left="90"/>
              <w:rPr>
                <w:rFonts w:asciiTheme="minorHAnsi" w:hAnsiTheme="minorHAnsi" w:cstheme="minorHAnsi"/>
              </w:rPr>
            </w:pPr>
            <w:r w:rsidRPr="00CC612B">
              <w:rPr>
                <w:rFonts w:asciiTheme="minorHAnsi" w:hAnsiTheme="minorHAnsi" w:cstheme="minorHAnsi"/>
              </w:rPr>
              <w:t>52.222-40</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rsidP="006D2D6F">
            <w:pPr>
              <w:pStyle w:val="TableParagraph"/>
              <w:kinsoku w:val="0"/>
              <w:overflowPunct w:val="0"/>
              <w:ind w:right="92"/>
              <w:jc w:val="both"/>
              <w:rPr>
                <w:rFonts w:asciiTheme="minorHAnsi" w:hAnsiTheme="minorHAnsi" w:cstheme="minorHAnsi"/>
              </w:rPr>
            </w:pPr>
            <w:r w:rsidRPr="005075FE">
              <w:rPr>
                <w:rFonts w:asciiTheme="minorHAnsi" w:hAnsiTheme="minorHAnsi" w:cstheme="minorHAnsi"/>
                <w:b/>
                <w:bCs/>
              </w:rPr>
              <w:t>Notification of Employee Rights Under the National Labor Relations Act</w:t>
            </w:r>
            <w:r w:rsidRPr="00CC612B">
              <w:rPr>
                <w:rFonts w:asciiTheme="minorHAnsi" w:hAnsiTheme="minorHAnsi" w:cstheme="minorHAnsi"/>
              </w:rPr>
              <w:t xml:space="preserve"> (Applicable to </w:t>
            </w:r>
            <w:r w:rsidR="00E57C50">
              <w:rPr>
                <w:rFonts w:asciiTheme="minorHAnsi" w:hAnsiTheme="minorHAnsi" w:cstheme="minorHAnsi"/>
              </w:rPr>
              <w:t>Purchase Orders</w:t>
            </w:r>
            <w:r w:rsidRPr="00CC612B">
              <w:rPr>
                <w:rFonts w:asciiTheme="minorHAnsi" w:hAnsiTheme="minorHAnsi" w:cstheme="minorHAnsi"/>
              </w:rPr>
              <w:t xml:space="preserve"> that exceed $10,000.</w:t>
            </w:r>
            <w:r w:rsidR="005075FE">
              <w:rPr>
                <w:rFonts w:asciiTheme="minorHAnsi" w:hAnsiTheme="minorHAnsi" w:cstheme="minorHAnsi"/>
              </w:rPr>
              <w:t xml:space="preserve"> Not applicable to work performed exclusively outside of the United States.</w:t>
            </w:r>
            <w:r w:rsidRPr="00CC612B">
              <w:rPr>
                <w:rFonts w:asciiTheme="minorHAnsi" w:hAnsiTheme="minorHAnsi" w:cstheme="minorHAnsi"/>
              </w:rPr>
              <w:t>)</w:t>
            </w:r>
          </w:p>
        </w:tc>
      </w:tr>
      <w:tr w:rsidR="00C0684E" w:rsidRPr="00CC612B"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22" w:line="274" w:lineRule="exact"/>
              <w:ind w:left="90"/>
              <w:rPr>
                <w:rFonts w:asciiTheme="minorHAnsi" w:hAnsiTheme="minorHAnsi" w:cstheme="minorHAnsi"/>
              </w:rPr>
            </w:pPr>
            <w:r w:rsidRPr="00CC612B">
              <w:rPr>
                <w:rFonts w:asciiTheme="minorHAnsi" w:hAnsiTheme="minorHAnsi" w:cstheme="minorHAnsi"/>
              </w:rPr>
              <w:t>52.222-50</w:t>
            </w:r>
          </w:p>
        </w:tc>
        <w:tc>
          <w:tcPr>
            <w:tcW w:w="8460" w:type="dxa"/>
            <w:tcBorders>
              <w:top w:val="single" w:sz="4" w:space="0" w:color="000000"/>
              <w:left w:val="single" w:sz="4" w:space="0" w:color="000000"/>
              <w:bottom w:val="single" w:sz="4" w:space="0" w:color="000000"/>
              <w:right w:val="single" w:sz="4" w:space="0" w:color="000000"/>
            </w:tcBorders>
          </w:tcPr>
          <w:p w:rsidR="00C0684E" w:rsidRPr="00983CAB" w:rsidRDefault="00C0684E">
            <w:pPr>
              <w:pStyle w:val="TableParagraph"/>
              <w:kinsoku w:val="0"/>
              <w:overflowPunct w:val="0"/>
              <w:spacing w:before="22" w:line="274" w:lineRule="exact"/>
              <w:rPr>
                <w:rFonts w:asciiTheme="minorHAnsi" w:hAnsiTheme="minorHAnsi" w:cstheme="minorHAnsi"/>
                <w:b/>
                <w:bCs/>
              </w:rPr>
            </w:pPr>
            <w:r w:rsidRPr="00983CAB">
              <w:rPr>
                <w:rFonts w:asciiTheme="minorHAnsi" w:hAnsiTheme="minorHAnsi" w:cstheme="minorHAnsi"/>
                <w:b/>
                <w:bCs/>
              </w:rPr>
              <w:t>Combating Trafficking in Persons</w:t>
            </w:r>
          </w:p>
        </w:tc>
      </w:tr>
      <w:tr w:rsidR="00C0684E" w:rsidRPr="00CC612B"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22" w:line="275" w:lineRule="exact"/>
              <w:ind w:left="90"/>
              <w:rPr>
                <w:rFonts w:asciiTheme="minorHAnsi" w:hAnsiTheme="minorHAnsi" w:cstheme="minorHAnsi"/>
              </w:rPr>
            </w:pPr>
            <w:r w:rsidRPr="00CC612B">
              <w:rPr>
                <w:rFonts w:asciiTheme="minorHAnsi" w:hAnsiTheme="minorHAnsi" w:cstheme="minorHAnsi"/>
              </w:rPr>
              <w:t>52.222-54</w:t>
            </w:r>
          </w:p>
        </w:tc>
        <w:tc>
          <w:tcPr>
            <w:tcW w:w="8460" w:type="dxa"/>
            <w:tcBorders>
              <w:top w:val="single" w:sz="4" w:space="0" w:color="000000"/>
              <w:left w:val="single" w:sz="4" w:space="0" w:color="000000"/>
              <w:bottom w:val="single" w:sz="4" w:space="0" w:color="000000"/>
              <w:right w:val="single" w:sz="4" w:space="0" w:color="000000"/>
            </w:tcBorders>
          </w:tcPr>
          <w:p w:rsidR="00C0684E" w:rsidRPr="00983CAB" w:rsidRDefault="00C0684E">
            <w:pPr>
              <w:pStyle w:val="TableParagraph"/>
              <w:kinsoku w:val="0"/>
              <w:overflowPunct w:val="0"/>
              <w:spacing w:before="22" w:line="275" w:lineRule="exact"/>
              <w:rPr>
                <w:rFonts w:asciiTheme="minorHAnsi" w:hAnsiTheme="minorHAnsi" w:cstheme="minorHAnsi"/>
                <w:b/>
                <w:bCs/>
              </w:rPr>
            </w:pPr>
            <w:r w:rsidRPr="00983CAB">
              <w:rPr>
                <w:rFonts w:asciiTheme="minorHAnsi" w:hAnsiTheme="minorHAnsi" w:cstheme="minorHAnsi"/>
                <w:b/>
                <w:bCs/>
              </w:rPr>
              <w:t>Employment Eligibility Verification</w:t>
            </w:r>
            <w:r w:rsidR="00983CAB">
              <w:rPr>
                <w:rFonts w:asciiTheme="minorHAnsi" w:hAnsiTheme="minorHAnsi" w:cstheme="minorHAnsi"/>
                <w:b/>
                <w:bCs/>
              </w:rPr>
              <w:t xml:space="preserve"> </w:t>
            </w:r>
            <w:r w:rsidR="00983CAB" w:rsidRPr="00983CAB">
              <w:rPr>
                <w:rFonts w:asciiTheme="minorHAnsi" w:hAnsiTheme="minorHAnsi" w:cstheme="minorHAnsi"/>
              </w:rPr>
              <w:t>(not applicable to work performed outside the United States.)</w:t>
            </w:r>
          </w:p>
        </w:tc>
      </w:tr>
      <w:tr w:rsidR="00C0684E" w:rsidRPr="00CC612B" w:rsidTr="00216A57">
        <w:trPr>
          <w:trHeight w:val="836"/>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0"/>
              <w:ind w:left="90"/>
              <w:rPr>
                <w:rFonts w:asciiTheme="minorHAnsi" w:hAnsiTheme="minorHAnsi" w:cstheme="minorHAnsi"/>
              </w:rPr>
            </w:pPr>
          </w:p>
          <w:p w:rsidR="00C0684E" w:rsidRPr="00CC612B" w:rsidRDefault="00C0684E" w:rsidP="00110103">
            <w:pPr>
              <w:pStyle w:val="TableParagraph"/>
              <w:kinsoku w:val="0"/>
              <w:overflowPunct w:val="0"/>
              <w:spacing w:before="0"/>
              <w:ind w:left="90"/>
              <w:rPr>
                <w:rFonts w:asciiTheme="minorHAnsi" w:hAnsiTheme="minorHAnsi" w:cstheme="minorHAnsi"/>
              </w:rPr>
            </w:pPr>
            <w:r w:rsidRPr="00CC612B">
              <w:rPr>
                <w:rFonts w:asciiTheme="minorHAnsi" w:hAnsiTheme="minorHAnsi" w:cstheme="minorHAnsi"/>
              </w:rPr>
              <w:t>52.223-7</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pPr>
              <w:pStyle w:val="TableParagraph"/>
              <w:kinsoku w:val="0"/>
              <w:overflowPunct w:val="0"/>
              <w:ind w:right="93"/>
              <w:jc w:val="both"/>
              <w:rPr>
                <w:rFonts w:asciiTheme="minorHAnsi" w:hAnsiTheme="minorHAnsi" w:cstheme="minorHAnsi"/>
              </w:rPr>
            </w:pPr>
            <w:r w:rsidRPr="00983CAB">
              <w:rPr>
                <w:rFonts w:asciiTheme="minorHAnsi" w:hAnsiTheme="minorHAnsi" w:cstheme="minorHAnsi"/>
                <w:b/>
                <w:bCs/>
              </w:rPr>
              <w:t>Notice of Radioactive Materials</w:t>
            </w:r>
            <w:r w:rsidRPr="00CC612B">
              <w:rPr>
                <w:rFonts w:asciiTheme="minorHAnsi" w:hAnsiTheme="minorHAnsi" w:cstheme="minorHAnsi"/>
              </w:rPr>
              <w:t xml:space="preserve"> (Supplier shall notify </w:t>
            </w:r>
            <w:r w:rsidR="00D55E6A">
              <w:rPr>
                <w:rFonts w:asciiTheme="minorHAnsi" w:hAnsiTheme="minorHAnsi" w:cstheme="minorHAnsi"/>
              </w:rPr>
              <w:t>GKN</w:t>
            </w:r>
            <w:r w:rsidRPr="00CC612B">
              <w:rPr>
                <w:rFonts w:asciiTheme="minorHAnsi" w:hAnsiTheme="minorHAnsi" w:cstheme="minorHAnsi"/>
              </w:rPr>
              <w:t xml:space="preserve"> if any goods under this Order contain any of the material as described in the clause. Insert 45 days in the blank in paragraph (a) of the clause unless otherwise indicated in the Order.)</w:t>
            </w:r>
          </w:p>
        </w:tc>
      </w:tr>
      <w:tr w:rsidR="00C0684E" w:rsidRPr="00CC612B"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21" w:line="274" w:lineRule="exact"/>
              <w:ind w:left="90"/>
              <w:rPr>
                <w:rFonts w:asciiTheme="minorHAnsi" w:hAnsiTheme="minorHAnsi" w:cstheme="minorHAnsi"/>
              </w:rPr>
            </w:pPr>
            <w:r w:rsidRPr="00CC612B">
              <w:rPr>
                <w:rFonts w:asciiTheme="minorHAnsi" w:hAnsiTheme="minorHAnsi" w:cstheme="minorHAnsi"/>
              </w:rPr>
              <w:t>52.224-3</w:t>
            </w:r>
          </w:p>
        </w:tc>
        <w:tc>
          <w:tcPr>
            <w:tcW w:w="8460" w:type="dxa"/>
            <w:tcBorders>
              <w:top w:val="single" w:sz="4" w:space="0" w:color="000000"/>
              <w:left w:val="single" w:sz="4" w:space="0" w:color="000000"/>
              <w:bottom w:val="single" w:sz="4" w:space="0" w:color="000000"/>
              <w:right w:val="single" w:sz="4" w:space="0" w:color="000000"/>
            </w:tcBorders>
          </w:tcPr>
          <w:p w:rsidR="00C0684E" w:rsidRPr="004D5909" w:rsidRDefault="00C0684E">
            <w:pPr>
              <w:pStyle w:val="TableParagraph"/>
              <w:kinsoku w:val="0"/>
              <w:overflowPunct w:val="0"/>
              <w:spacing w:before="21" w:line="274" w:lineRule="exact"/>
              <w:rPr>
                <w:rFonts w:asciiTheme="minorHAnsi" w:hAnsiTheme="minorHAnsi" w:cstheme="minorHAnsi"/>
                <w:bCs/>
              </w:rPr>
            </w:pPr>
            <w:r w:rsidRPr="00983CAB">
              <w:rPr>
                <w:rFonts w:asciiTheme="minorHAnsi" w:hAnsiTheme="minorHAnsi" w:cstheme="minorHAnsi"/>
                <w:b/>
                <w:bCs/>
              </w:rPr>
              <w:t>Privacy Training</w:t>
            </w:r>
            <w:r w:rsidR="004D5909">
              <w:rPr>
                <w:rFonts w:asciiTheme="minorHAnsi" w:hAnsiTheme="minorHAnsi" w:cstheme="minorHAnsi"/>
                <w:b/>
                <w:bCs/>
              </w:rPr>
              <w:t xml:space="preserve"> </w:t>
            </w:r>
            <w:r w:rsidR="004D5909">
              <w:rPr>
                <w:rFonts w:asciiTheme="minorHAnsi" w:hAnsiTheme="minorHAnsi" w:cstheme="minorHAnsi"/>
                <w:bCs/>
              </w:rPr>
              <w:t>(applies to Orders if flow down is required pursuant to 52.224-3(f))</w:t>
            </w:r>
          </w:p>
        </w:tc>
      </w:tr>
      <w:tr w:rsidR="00C0684E" w:rsidRPr="00CC612B" w:rsidTr="00216A57">
        <w:trPr>
          <w:trHeight w:val="592"/>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159"/>
              <w:ind w:left="90"/>
              <w:rPr>
                <w:rFonts w:asciiTheme="minorHAnsi" w:hAnsiTheme="minorHAnsi" w:cstheme="minorHAnsi"/>
              </w:rPr>
            </w:pPr>
            <w:r w:rsidRPr="00CC612B">
              <w:rPr>
                <w:rFonts w:asciiTheme="minorHAnsi" w:hAnsiTheme="minorHAnsi" w:cstheme="minorHAnsi"/>
              </w:rPr>
              <w:t>52.225-1</w:t>
            </w:r>
          </w:p>
        </w:tc>
        <w:tc>
          <w:tcPr>
            <w:tcW w:w="8460" w:type="dxa"/>
            <w:tcBorders>
              <w:top w:val="single" w:sz="4" w:space="0" w:color="000000"/>
              <w:left w:val="single" w:sz="4" w:space="0" w:color="000000"/>
              <w:bottom w:val="single" w:sz="4" w:space="0" w:color="000000"/>
              <w:right w:val="single" w:sz="4" w:space="0" w:color="000000"/>
            </w:tcBorders>
          </w:tcPr>
          <w:p w:rsidR="00C0684E" w:rsidRPr="00CC612B" w:rsidRDefault="00C0684E" w:rsidP="009A23F0">
            <w:pPr>
              <w:pStyle w:val="TableParagraph"/>
              <w:kinsoku w:val="0"/>
              <w:overflowPunct w:val="0"/>
              <w:rPr>
                <w:rFonts w:asciiTheme="minorHAnsi" w:hAnsiTheme="minorHAnsi" w:cstheme="minorHAnsi"/>
              </w:rPr>
            </w:pPr>
            <w:r w:rsidRPr="00983CAB">
              <w:rPr>
                <w:rFonts w:asciiTheme="minorHAnsi" w:hAnsiTheme="minorHAnsi" w:cstheme="minorHAnsi"/>
                <w:b/>
                <w:bCs/>
              </w:rPr>
              <w:t>Buy American – Supplies</w:t>
            </w:r>
            <w:r w:rsidRPr="00CC612B">
              <w:rPr>
                <w:rFonts w:asciiTheme="minorHAnsi" w:hAnsiTheme="minorHAnsi" w:cstheme="minorHAnsi"/>
              </w:rPr>
              <w:t xml:space="preserve"> (Not applicable to </w:t>
            </w:r>
            <w:r w:rsidR="00E57C50">
              <w:rPr>
                <w:rFonts w:asciiTheme="minorHAnsi" w:hAnsiTheme="minorHAnsi" w:cstheme="minorHAnsi"/>
              </w:rPr>
              <w:t>Orders</w:t>
            </w:r>
            <w:r w:rsidRPr="00CC612B">
              <w:rPr>
                <w:rFonts w:asciiTheme="minorHAnsi" w:hAnsiTheme="minorHAnsi" w:cstheme="minorHAnsi"/>
              </w:rPr>
              <w:t xml:space="preserve"> for commercially available off-the-shelf items (COTS) as defined at FAR 2.101.</w:t>
            </w:r>
            <w:r w:rsidR="00983CAB">
              <w:rPr>
                <w:rFonts w:asciiTheme="minorHAnsi" w:hAnsiTheme="minorHAnsi" w:cstheme="minorHAnsi"/>
              </w:rPr>
              <w:t xml:space="preserve"> Supplier must have an approve Commercial </w:t>
            </w:r>
            <w:r w:rsidR="009A23F0">
              <w:rPr>
                <w:rFonts w:asciiTheme="minorHAnsi" w:hAnsiTheme="minorHAnsi" w:cstheme="minorHAnsi"/>
              </w:rPr>
              <w:t>Product or Service</w:t>
            </w:r>
            <w:r w:rsidR="00983CAB">
              <w:rPr>
                <w:rFonts w:asciiTheme="minorHAnsi" w:hAnsiTheme="minorHAnsi" w:cstheme="minorHAnsi"/>
              </w:rPr>
              <w:t xml:space="preserve"> Determination on file with GKN.</w:t>
            </w:r>
            <w:r w:rsidRPr="00CC612B">
              <w:rPr>
                <w:rFonts w:asciiTheme="minorHAnsi" w:hAnsiTheme="minorHAnsi" w:cstheme="minorHAnsi"/>
              </w:rPr>
              <w:t>)</w:t>
            </w:r>
          </w:p>
        </w:tc>
      </w:tr>
      <w:tr w:rsidR="00C0684E" w:rsidRPr="00CC612B"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C0684E" w:rsidRPr="00CC612B" w:rsidRDefault="00C0684E" w:rsidP="00110103">
            <w:pPr>
              <w:pStyle w:val="TableParagraph"/>
              <w:kinsoku w:val="0"/>
              <w:overflowPunct w:val="0"/>
              <w:spacing w:before="22" w:line="274" w:lineRule="exact"/>
              <w:ind w:left="90"/>
              <w:rPr>
                <w:rFonts w:asciiTheme="minorHAnsi" w:hAnsiTheme="minorHAnsi" w:cstheme="minorHAnsi"/>
              </w:rPr>
            </w:pPr>
            <w:r w:rsidRPr="00CC612B">
              <w:rPr>
                <w:rFonts w:asciiTheme="minorHAnsi" w:hAnsiTheme="minorHAnsi" w:cstheme="minorHAnsi"/>
              </w:rPr>
              <w:t>52.225-13</w:t>
            </w:r>
          </w:p>
        </w:tc>
        <w:tc>
          <w:tcPr>
            <w:tcW w:w="8460" w:type="dxa"/>
            <w:tcBorders>
              <w:top w:val="single" w:sz="4" w:space="0" w:color="000000"/>
              <w:left w:val="single" w:sz="4" w:space="0" w:color="000000"/>
              <w:bottom w:val="single" w:sz="4" w:space="0" w:color="000000"/>
              <w:right w:val="single" w:sz="4" w:space="0" w:color="000000"/>
            </w:tcBorders>
          </w:tcPr>
          <w:p w:rsidR="00C0684E" w:rsidRPr="00983CAB" w:rsidRDefault="00C0684E">
            <w:pPr>
              <w:pStyle w:val="TableParagraph"/>
              <w:kinsoku w:val="0"/>
              <w:overflowPunct w:val="0"/>
              <w:spacing w:before="22" w:line="274" w:lineRule="exact"/>
              <w:rPr>
                <w:rFonts w:asciiTheme="minorHAnsi" w:hAnsiTheme="minorHAnsi" w:cstheme="minorHAnsi"/>
                <w:b/>
                <w:bCs/>
              </w:rPr>
            </w:pPr>
            <w:r w:rsidRPr="00983CAB">
              <w:rPr>
                <w:rFonts w:asciiTheme="minorHAnsi" w:hAnsiTheme="minorHAnsi" w:cstheme="minorHAnsi"/>
                <w:b/>
                <w:bCs/>
              </w:rPr>
              <w:t>Restrictions on Certain Foreign Purchases</w:t>
            </w:r>
          </w:p>
        </w:tc>
      </w:tr>
      <w:tr w:rsidR="00C0684E" w:rsidRPr="00C0684E"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C0684E" w:rsidRPr="00C0684E" w:rsidRDefault="00C0684E" w:rsidP="00110103">
            <w:pPr>
              <w:pStyle w:val="TableParagraph"/>
              <w:spacing w:before="22" w:line="274" w:lineRule="exact"/>
              <w:ind w:left="90"/>
              <w:rPr>
                <w:rFonts w:asciiTheme="minorHAnsi" w:hAnsiTheme="minorHAnsi" w:cstheme="minorHAnsi"/>
              </w:rPr>
            </w:pPr>
            <w:r w:rsidRPr="00C0684E">
              <w:rPr>
                <w:rFonts w:asciiTheme="minorHAnsi" w:hAnsiTheme="minorHAnsi" w:cstheme="minorHAnsi"/>
              </w:rPr>
              <w:t>52.232-40</w:t>
            </w:r>
          </w:p>
        </w:tc>
        <w:tc>
          <w:tcPr>
            <w:tcW w:w="8460" w:type="dxa"/>
            <w:tcBorders>
              <w:top w:val="single" w:sz="4" w:space="0" w:color="000000"/>
              <w:left w:val="single" w:sz="4" w:space="0" w:color="000000"/>
              <w:bottom w:val="single" w:sz="4" w:space="0" w:color="000000"/>
              <w:right w:val="single" w:sz="4" w:space="0" w:color="000000"/>
            </w:tcBorders>
          </w:tcPr>
          <w:p w:rsidR="00C0684E" w:rsidRPr="00C0684E" w:rsidRDefault="00C0684E" w:rsidP="00C0684E">
            <w:pPr>
              <w:pStyle w:val="TableParagraph"/>
              <w:spacing w:before="22" w:line="274" w:lineRule="exact"/>
              <w:rPr>
                <w:rFonts w:asciiTheme="minorHAnsi" w:hAnsiTheme="minorHAnsi" w:cstheme="minorHAnsi"/>
                <w:b/>
                <w:bCs/>
              </w:rPr>
            </w:pPr>
            <w:r w:rsidRPr="00C0684E">
              <w:rPr>
                <w:rFonts w:asciiTheme="minorHAnsi" w:hAnsiTheme="minorHAnsi" w:cstheme="minorHAnsi"/>
                <w:b/>
                <w:bCs/>
              </w:rPr>
              <w:t>Providing Accelerated Payments to Small Business Subcontractors</w:t>
            </w:r>
          </w:p>
        </w:tc>
      </w:tr>
      <w:tr w:rsidR="00C0684E" w:rsidRPr="00C0684E"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C0684E" w:rsidRPr="00C0684E" w:rsidRDefault="00C0684E" w:rsidP="00110103">
            <w:pPr>
              <w:pStyle w:val="TableParagraph"/>
              <w:spacing w:before="22" w:line="274" w:lineRule="exact"/>
              <w:ind w:left="90"/>
              <w:rPr>
                <w:rFonts w:asciiTheme="minorHAnsi" w:hAnsiTheme="minorHAnsi" w:cstheme="minorHAnsi"/>
              </w:rPr>
            </w:pPr>
            <w:r w:rsidRPr="00C0684E">
              <w:rPr>
                <w:rFonts w:asciiTheme="minorHAnsi" w:hAnsiTheme="minorHAnsi" w:cstheme="minorHAnsi"/>
              </w:rPr>
              <w:t>52.244-6</w:t>
            </w:r>
          </w:p>
        </w:tc>
        <w:tc>
          <w:tcPr>
            <w:tcW w:w="8460" w:type="dxa"/>
            <w:tcBorders>
              <w:top w:val="single" w:sz="4" w:space="0" w:color="000000"/>
              <w:left w:val="single" w:sz="4" w:space="0" w:color="000000"/>
              <w:bottom w:val="single" w:sz="4" w:space="0" w:color="000000"/>
              <w:right w:val="single" w:sz="4" w:space="0" w:color="000000"/>
            </w:tcBorders>
          </w:tcPr>
          <w:p w:rsidR="00C0684E" w:rsidRPr="00C0684E" w:rsidRDefault="00C0684E" w:rsidP="00BB2EB0">
            <w:pPr>
              <w:pStyle w:val="TableParagraph"/>
              <w:spacing w:before="22" w:line="274" w:lineRule="exact"/>
              <w:rPr>
                <w:rFonts w:asciiTheme="minorHAnsi" w:hAnsiTheme="minorHAnsi" w:cstheme="minorHAnsi"/>
              </w:rPr>
            </w:pPr>
            <w:r w:rsidRPr="00C0684E">
              <w:rPr>
                <w:rFonts w:asciiTheme="minorHAnsi" w:hAnsiTheme="minorHAnsi" w:cstheme="minorHAnsi"/>
                <w:b/>
                <w:bCs/>
              </w:rPr>
              <w:t xml:space="preserve">Subcontracts for Commercial </w:t>
            </w:r>
            <w:r w:rsidR="00BB2EB0">
              <w:rPr>
                <w:rFonts w:asciiTheme="minorHAnsi" w:hAnsiTheme="minorHAnsi" w:cstheme="minorHAnsi"/>
                <w:b/>
                <w:bCs/>
              </w:rPr>
              <w:t>Products and Commercial Services</w:t>
            </w:r>
          </w:p>
        </w:tc>
      </w:tr>
      <w:tr w:rsidR="00DE4334" w:rsidRPr="00C0684E"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DE4334" w:rsidRPr="00C0684E" w:rsidRDefault="00DE4334" w:rsidP="00110103">
            <w:pPr>
              <w:pStyle w:val="TableParagraph"/>
              <w:spacing w:before="22" w:line="274" w:lineRule="exact"/>
              <w:ind w:left="90"/>
              <w:rPr>
                <w:rFonts w:asciiTheme="minorHAnsi" w:hAnsiTheme="minorHAnsi" w:cstheme="minorHAnsi"/>
              </w:rPr>
            </w:pPr>
            <w:r>
              <w:rPr>
                <w:rFonts w:asciiTheme="minorHAnsi" w:hAnsiTheme="minorHAnsi" w:cstheme="minorHAnsi"/>
              </w:rPr>
              <w:t>52.245-1</w:t>
            </w:r>
          </w:p>
        </w:tc>
        <w:tc>
          <w:tcPr>
            <w:tcW w:w="8460" w:type="dxa"/>
            <w:tcBorders>
              <w:top w:val="single" w:sz="4" w:space="0" w:color="000000"/>
              <w:left w:val="single" w:sz="4" w:space="0" w:color="000000"/>
              <w:bottom w:val="single" w:sz="4" w:space="0" w:color="000000"/>
              <w:right w:val="single" w:sz="4" w:space="0" w:color="000000"/>
            </w:tcBorders>
          </w:tcPr>
          <w:p w:rsidR="00DE4334" w:rsidRPr="00DE4334" w:rsidRDefault="00DE4334" w:rsidP="00BB2EB0">
            <w:pPr>
              <w:pStyle w:val="TableParagraph"/>
              <w:spacing w:before="22" w:line="274" w:lineRule="exact"/>
              <w:rPr>
                <w:rFonts w:asciiTheme="minorHAnsi" w:hAnsiTheme="minorHAnsi" w:cstheme="minorHAnsi"/>
                <w:bCs/>
              </w:rPr>
            </w:pPr>
            <w:r>
              <w:rPr>
                <w:rFonts w:asciiTheme="minorHAnsi" w:hAnsiTheme="minorHAnsi" w:cstheme="minorHAnsi"/>
                <w:b/>
                <w:bCs/>
              </w:rPr>
              <w:t xml:space="preserve">Government Property </w:t>
            </w:r>
            <w:r>
              <w:rPr>
                <w:rFonts w:asciiTheme="minorHAnsi" w:hAnsiTheme="minorHAnsi" w:cstheme="minorHAnsi"/>
                <w:bCs/>
              </w:rPr>
              <w:t>(applicable to any Order if U.S. Government property is furnished to Supplier)</w:t>
            </w:r>
          </w:p>
        </w:tc>
      </w:tr>
      <w:tr w:rsidR="00C0684E" w:rsidRPr="00C0684E" w:rsidTr="00216A57">
        <w:trPr>
          <w:trHeight w:val="316"/>
        </w:trPr>
        <w:tc>
          <w:tcPr>
            <w:tcW w:w="1265" w:type="dxa"/>
            <w:tcBorders>
              <w:top w:val="single" w:sz="4" w:space="0" w:color="000000"/>
              <w:left w:val="single" w:sz="4" w:space="0" w:color="000000"/>
              <w:bottom w:val="single" w:sz="4" w:space="0" w:color="000000"/>
              <w:right w:val="single" w:sz="4" w:space="0" w:color="000000"/>
            </w:tcBorders>
          </w:tcPr>
          <w:p w:rsidR="00C0684E" w:rsidRPr="00C0684E" w:rsidRDefault="00C0684E" w:rsidP="00110103">
            <w:pPr>
              <w:pStyle w:val="TableParagraph"/>
              <w:spacing w:before="22" w:line="274" w:lineRule="exact"/>
              <w:ind w:left="90"/>
              <w:rPr>
                <w:rFonts w:asciiTheme="minorHAnsi" w:hAnsiTheme="minorHAnsi" w:cstheme="minorHAnsi"/>
              </w:rPr>
            </w:pPr>
            <w:r w:rsidRPr="00C0684E">
              <w:rPr>
                <w:rFonts w:asciiTheme="minorHAnsi" w:hAnsiTheme="minorHAnsi" w:cstheme="minorHAnsi"/>
              </w:rPr>
              <w:t>52.247-64</w:t>
            </w:r>
          </w:p>
        </w:tc>
        <w:tc>
          <w:tcPr>
            <w:tcW w:w="8460" w:type="dxa"/>
            <w:tcBorders>
              <w:top w:val="single" w:sz="4" w:space="0" w:color="000000"/>
              <w:left w:val="single" w:sz="4" w:space="0" w:color="000000"/>
              <w:bottom w:val="single" w:sz="4" w:space="0" w:color="000000"/>
              <w:right w:val="single" w:sz="4" w:space="0" w:color="000000"/>
            </w:tcBorders>
          </w:tcPr>
          <w:p w:rsidR="00C0684E" w:rsidRPr="00C0684E" w:rsidRDefault="00C0684E" w:rsidP="00C0684E">
            <w:pPr>
              <w:pStyle w:val="TableParagraph"/>
              <w:spacing w:before="22" w:line="274" w:lineRule="exact"/>
              <w:rPr>
                <w:rFonts w:asciiTheme="minorHAnsi" w:hAnsiTheme="minorHAnsi" w:cstheme="minorHAnsi"/>
                <w:b/>
                <w:bCs/>
              </w:rPr>
            </w:pPr>
            <w:r w:rsidRPr="00C0684E">
              <w:rPr>
                <w:rFonts w:asciiTheme="minorHAnsi" w:hAnsiTheme="minorHAnsi" w:cstheme="minorHAnsi"/>
                <w:b/>
                <w:bCs/>
              </w:rPr>
              <w:t>Pref</w:t>
            </w:r>
            <w:r w:rsidR="00C96178">
              <w:rPr>
                <w:rFonts w:asciiTheme="minorHAnsi" w:hAnsiTheme="minorHAnsi" w:cstheme="minorHAnsi"/>
                <w:b/>
                <w:bCs/>
              </w:rPr>
              <w:t xml:space="preserve">erence for Privately Owned U.S. </w:t>
            </w:r>
            <w:r w:rsidRPr="00C0684E">
              <w:rPr>
                <w:rFonts w:asciiTheme="minorHAnsi" w:hAnsiTheme="minorHAnsi" w:cstheme="minorHAnsi"/>
                <w:b/>
                <w:bCs/>
              </w:rPr>
              <w:t>Flag Commercial Vessels</w:t>
            </w:r>
          </w:p>
        </w:tc>
      </w:tr>
    </w:tbl>
    <w:p w:rsidR="000528D3" w:rsidRPr="000528D3" w:rsidRDefault="000528D3"/>
    <w:tbl>
      <w:tblPr>
        <w:tblStyle w:val="TableGrid"/>
        <w:tblW w:w="9715" w:type="dxa"/>
        <w:tblLook w:val="04A0" w:firstRow="1" w:lastRow="0" w:firstColumn="1" w:lastColumn="0" w:noHBand="0" w:noVBand="1"/>
      </w:tblPr>
      <w:tblGrid>
        <w:gridCol w:w="1435"/>
        <w:gridCol w:w="8280"/>
      </w:tblGrid>
      <w:tr w:rsidR="00EE32CF" w:rsidRPr="000528D3" w:rsidTr="00216A57">
        <w:tc>
          <w:tcPr>
            <w:tcW w:w="9715" w:type="dxa"/>
            <w:gridSpan w:val="2"/>
            <w:shd w:val="clear" w:color="auto" w:fill="000000" w:themeFill="text1"/>
          </w:tcPr>
          <w:p w:rsidR="00EE32CF" w:rsidRPr="000528D3" w:rsidRDefault="00EE32CF" w:rsidP="009C7665">
            <w:r>
              <w:rPr>
                <w:color w:val="FFFFFF" w:themeColor="background1"/>
              </w:rPr>
              <w:t>B. Commercial</w:t>
            </w:r>
            <w:r w:rsidR="009C7665">
              <w:rPr>
                <w:color w:val="FFFFFF" w:themeColor="background1"/>
              </w:rPr>
              <w:t xml:space="preserve"> Product or</w:t>
            </w:r>
            <w:r w:rsidR="00EE287E">
              <w:rPr>
                <w:color w:val="FFFFFF" w:themeColor="background1"/>
              </w:rPr>
              <w:t xml:space="preserve"> Commercial</w:t>
            </w:r>
            <w:r w:rsidR="009C7665">
              <w:rPr>
                <w:color w:val="FFFFFF" w:themeColor="background1"/>
              </w:rPr>
              <w:t xml:space="preserve"> Service</w:t>
            </w:r>
            <w:r>
              <w:rPr>
                <w:color w:val="FFFFFF" w:themeColor="background1"/>
              </w:rPr>
              <w:t xml:space="preserve"> Acquisitions in Support of U.S. Department of Defense (DoD)</w:t>
            </w:r>
          </w:p>
        </w:tc>
      </w:tr>
      <w:tr w:rsidR="00EE32CF" w:rsidRPr="000528D3" w:rsidTr="00216A57">
        <w:tc>
          <w:tcPr>
            <w:tcW w:w="9715" w:type="dxa"/>
            <w:gridSpan w:val="2"/>
          </w:tcPr>
          <w:p w:rsidR="00EE32CF" w:rsidRPr="000528D3" w:rsidRDefault="00EE32CF" w:rsidP="00785824">
            <w:pPr>
              <w:spacing w:before="120" w:after="120"/>
            </w:pPr>
            <w:r>
              <w:t xml:space="preserve">In addition to any other clauses set forth </w:t>
            </w:r>
            <w:r w:rsidR="009C7665">
              <w:t xml:space="preserve">in </w:t>
            </w:r>
            <w:r>
              <w:t xml:space="preserve">the </w:t>
            </w:r>
            <w:r w:rsidR="00785824">
              <w:t xml:space="preserve">Purchase </w:t>
            </w:r>
            <w:r>
              <w:t xml:space="preserve">Order, the following Defense Federal Acquisition Regulation Supplement (DFARS) clauses are applicable for a verified “commercial </w:t>
            </w:r>
            <w:r w:rsidR="009C7665">
              <w:t>product</w:t>
            </w:r>
            <w:r>
              <w:t xml:space="preserve">” </w:t>
            </w:r>
            <w:r w:rsidR="009C7665">
              <w:t xml:space="preserve">or “commercial service” </w:t>
            </w:r>
            <w:r>
              <w:t>as defined under FAR 2.101 and supporting U.S. Government (DoD) Contracts</w:t>
            </w:r>
          </w:p>
        </w:tc>
      </w:tr>
      <w:tr w:rsidR="00EE32CF" w:rsidRPr="00F44B63" w:rsidTr="00216A57">
        <w:trPr>
          <w:trHeight w:val="449"/>
        </w:trPr>
        <w:tc>
          <w:tcPr>
            <w:tcW w:w="1435" w:type="dxa"/>
            <w:vAlign w:val="center"/>
          </w:tcPr>
          <w:p w:rsidR="00EE32CF" w:rsidRPr="00F44B63" w:rsidRDefault="00EE32CF" w:rsidP="00110103">
            <w:pPr>
              <w:pStyle w:val="BodyText"/>
              <w:kinsoku w:val="0"/>
              <w:overflowPunct w:val="0"/>
              <w:ind w:left="-26"/>
              <w:jc w:val="left"/>
              <w:rPr>
                <w:rFonts w:asciiTheme="minorHAnsi" w:hAnsiTheme="minorHAnsi" w:cstheme="minorHAnsi"/>
                <w:spacing w:val="-27"/>
              </w:rPr>
            </w:pPr>
            <w:r w:rsidRPr="00F44B63">
              <w:rPr>
                <w:rFonts w:asciiTheme="minorHAnsi" w:hAnsiTheme="minorHAnsi" w:cstheme="minorHAnsi"/>
              </w:rPr>
              <w:t>252.203-7002</w:t>
            </w:r>
          </w:p>
        </w:tc>
        <w:tc>
          <w:tcPr>
            <w:tcW w:w="8280" w:type="dxa"/>
            <w:vAlign w:val="center"/>
          </w:tcPr>
          <w:p w:rsidR="00EE32CF" w:rsidRPr="00F44B63" w:rsidRDefault="00F44B63" w:rsidP="007D7EA0">
            <w:pPr>
              <w:pStyle w:val="BodyText"/>
              <w:kinsoku w:val="0"/>
              <w:overflowPunct w:val="0"/>
              <w:jc w:val="left"/>
              <w:rPr>
                <w:rFonts w:asciiTheme="minorHAnsi" w:hAnsiTheme="minorHAnsi" w:cstheme="minorHAnsi"/>
                <w:b/>
                <w:bCs/>
                <w:spacing w:val="-27"/>
              </w:rPr>
            </w:pPr>
            <w:r w:rsidRPr="00F44B63">
              <w:rPr>
                <w:rFonts w:asciiTheme="minorHAnsi" w:hAnsiTheme="minorHAnsi" w:cstheme="minorHAnsi"/>
                <w:b/>
                <w:bCs/>
              </w:rPr>
              <w:t>R</w:t>
            </w:r>
            <w:r w:rsidR="00E9519C" w:rsidRPr="00F44B63">
              <w:rPr>
                <w:rFonts w:asciiTheme="minorHAnsi" w:hAnsiTheme="minorHAnsi" w:cstheme="minorHAnsi"/>
                <w:b/>
                <w:bCs/>
              </w:rPr>
              <w:t>equirement</w:t>
            </w:r>
            <w:r w:rsidR="00E9519C" w:rsidRPr="00F44B63">
              <w:rPr>
                <w:rFonts w:asciiTheme="minorHAnsi" w:hAnsiTheme="minorHAnsi" w:cstheme="minorHAnsi"/>
                <w:b/>
                <w:bCs/>
                <w:spacing w:val="-2"/>
              </w:rPr>
              <w:t xml:space="preserve"> </w:t>
            </w:r>
            <w:r w:rsidR="00E9519C" w:rsidRPr="00F44B63">
              <w:rPr>
                <w:rFonts w:asciiTheme="minorHAnsi" w:hAnsiTheme="minorHAnsi" w:cstheme="minorHAnsi"/>
                <w:b/>
                <w:bCs/>
              </w:rPr>
              <w:t>to</w:t>
            </w:r>
            <w:r w:rsidR="00E9519C" w:rsidRPr="00F44B63">
              <w:rPr>
                <w:rFonts w:asciiTheme="minorHAnsi" w:hAnsiTheme="minorHAnsi" w:cstheme="minorHAnsi"/>
                <w:b/>
                <w:bCs/>
                <w:spacing w:val="1"/>
              </w:rPr>
              <w:t xml:space="preserve"> </w:t>
            </w:r>
            <w:r w:rsidR="00E9519C" w:rsidRPr="00F44B63">
              <w:rPr>
                <w:rFonts w:asciiTheme="minorHAnsi" w:hAnsiTheme="minorHAnsi" w:cstheme="minorHAnsi"/>
                <w:b/>
                <w:bCs/>
              </w:rPr>
              <w:t>Inform</w:t>
            </w:r>
            <w:r w:rsidR="00E9519C" w:rsidRPr="00F44B63">
              <w:rPr>
                <w:rFonts w:asciiTheme="minorHAnsi" w:hAnsiTheme="minorHAnsi" w:cstheme="minorHAnsi"/>
                <w:b/>
                <w:bCs/>
                <w:spacing w:val="2"/>
              </w:rPr>
              <w:t xml:space="preserve"> </w:t>
            </w:r>
            <w:r w:rsidR="00E9519C" w:rsidRPr="00F44B63">
              <w:rPr>
                <w:rFonts w:asciiTheme="minorHAnsi" w:hAnsiTheme="minorHAnsi" w:cstheme="minorHAnsi"/>
                <w:b/>
                <w:bCs/>
              </w:rPr>
              <w:t>Employees</w:t>
            </w:r>
            <w:r w:rsidR="00E9519C" w:rsidRPr="00F44B63">
              <w:rPr>
                <w:rFonts w:asciiTheme="minorHAnsi" w:hAnsiTheme="minorHAnsi" w:cstheme="minorHAnsi"/>
                <w:b/>
                <w:bCs/>
                <w:spacing w:val="-2"/>
              </w:rPr>
              <w:t xml:space="preserve"> </w:t>
            </w:r>
            <w:r w:rsidR="00E9519C" w:rsidRPr="00F44B63">
              <w:rPr>
                <w:rFonts w:asciiTheme="minorHAnsi" w:hAnsiTheme="minorHAnsi" w:cstheme="minorHAnsi"/>
                <w:b/>
                <w:bCs/>
              </w:rPr>
              <w:t>of</w:t>
            </w:r>
            <w:r w:rsidR="00E9519C" w:rsidRPr="00F44B63">
              <w:rPr>
                <w:rFonts w:asciiTheme="minorHAnsi" w:hAnsiTheme="minorHAnsi" w:cstheme="minorHAnsi"/>
                <w:b/>
                <w:bCs/>
                <w:spacing w:val="-2"/>
              </w:rPr>
              <w:t xml:space="preserve"> </w:t>
            </w:r>
            <w:r w:rsidR="00E9519C" w:rsidRPr="00F44B63">
              <w:rPr>
                <w:rFonts w:asciiTheme="minorHAnsi" w:hAnsiTheme="minorHAnsi" w:cstheme="minorHAnsi"/>
                <w:b/>
                <w:bCs/>
              </w:rPr>
              <w:t>Whistleblower</w:t>
            </w:r>
            <w:r w:rsidR="00E9519C" w:rsidRPr="00F44B63">
              <w:rPr>
                <w:rFonts w:asciiTheme="minorHAnsi" w:hAnsiTheme="minorHAnsi" w:cstheme="minorHAnsi"/>
                <w:b/>
                <w:bCs/>
                <w:spacing w:val="-1"/>
              </w:rPr>
              <w:t xml:space="preserve"> </w:t>
            </w:r>
            <w:r w:rsidR="00E9519C" w:rsidRPr="00F44B63">
              <w:rPr>
                <w:rFonts w:asciiTheme="minorHAnsi" w:hAnsiTheme="minorHAnsi" w:cstheme="minorHAnsi"/>
                <w:b/>
                <w:bCs/>
              </w:rPr>
              <w:t>Rights</w:t>
            </w:r>
          </w:p>
        </w:tc>
      </w:tr>
      <w:tr w:rsidR="006C5876" w:rsidRPr="00F44B63" w:rsidTr="00216A57">
        <w:trPr>
          <w:trHeight w:val="611"/>
        </w:trPr>
        <w:tc>
          <w:tcPr>
            <w:tcW w:w="1435" w:type="dxa"/>
            <w:vAlign w:val="center"/>
          </w:tcPr>
          <w:p w:rsidR="006C5876" w:rsidRPr="00F44B63" w:rsidRDefault="006C5876" w:rsidP="00110103">
            <w:pPr>
              <w:spacing w:before="120" w:after="120"/>
              <w:ind w:left="-26"/>
              <w:rPr>
                <w:rFonts w:cstheme="minorHAnsi"/>
              </w:rPr>
            </w:pPr>
            <w:r>
              <w:rPr>
                <w:rFonts w:cstheme="minorHAnsi"/>
              </w:rPr>
              <w:t>252.203-7003</w:t>
            </w:r>
          </w:p>
        </w:tc>
        <w:tc>
          <w:tcPr>
            <w:tcW w:w="8280" w:type="dxa"/>
            <w:vAlign w:val="center"/>
          </w:tcPr>
          <w:p w:rsidR="006C5876" w:rsidRPr="006C5876" w:rsidRDefault="006C5876" w:rsidP="007D7EA0">
            <w:pPr>
              <w:pStyle w:val="Default"/>
              <w:rPr>
                <w:rFonts w:asciiTheme="minorHAnsi" w:hAnsiTheme="minorHAnsi" w:cstheme="minorHAnsi"/>
                <w:bCs/>
              </w:rPr>
            </w:pPr>
            <w:r>
              <w:rPr>
                <w:rFonts w:asciiTheme="minorHAnsi" w:hAnsiTheme="minorHAnsi" w:cstheme="minorHAnsi"/>
                <w:b/>
                <w:bCs/>
              </w:rPr>
              <w:t xml:space="preserve">Agency Office of the Inspector General </w:t>
            </w:r>
            <w:r>
              <w:rPr>
                <w:rFonts w:asciiTheme="minorHAnsi" w:hAnsiTheme="minorHAnsi" w:cstheme="minorHAnsi"/>
                <w:bCs/>
              </w:rPr>
              <w:t>(applicable when</w:t>
            </w:r>
            <w:r w:rsidR="00C96178">
              <w:rPr>
                <w:rFonts w:asciiTheme="minorHAnsi" w:hAnsiTheme="minorHAnsi" w:cstheme="minorHAnsi"/>
                <w:bCs/>
              </w:rPr>
              <w:t xml:space="preserve"> Purchase </w:t>
            </w:r>
            <w:r>
              <w:rPr>
                <w:rFonts w:asciiTheme="minorHAnsi" w:hAnsiTheme="minorHAnsi" w:cstheme="minorHAnsi"/>
                <w:bCs/>
              </w:rPr>
              <w:t xml:space="preserve"> Order includes FAR 52.203-13, Contractor Code of Business Ethics and Conduct)</w:t>
            </w:r>
          </w:p>
        </w:tc>
      </w:tr>
      <w:tr w:rsidR="000C3532" w:rsidRPr="00F44B63" w:rsidTr="00216A57">
        <w:trPr>
          <w:trHeight w:val="611"/>
        </w:trPr>
        <w:tc>
          <w:tcPr>
            <w:tcW w:w="1435" w:type="dxa"/>
            <w:vAlign w:val="center"/>
          </w:tcPr>
          <w:p w:rsidR="000C3532" w:rsidRPr="00F44B63" w:rsidRDefault="000C3532" w:rsidP="00110103">
            <w:pPr>
              <w:spacing w:before="120" w:after="120"/>
              <w:ind w:left="-26"/>
              <w:rPr>
                <w:rFonts w:cstheme="minorHAnsi"/>
              </w:rPr>
            </w:pPr>
            <w:r>
              <w:rPr>
                <w:rFonts w:cstheme="minorHAnsi"/>
              </w:rPr>
              <w:t>252.204-7000</w:t>
            </w:r>
          </w:p>
        </w:tc>
        <w:tc>
          <w:tcPr>
            <w:tcW w:w="8280" w:type="dxa"/>
            <w:vAlign w:val="center"/>
          </w:tcPr>
          <w:p w:rsidR="000C3532" w:rsidRPr="007D7EA0" w:rsidRDefault="000C3532" w:rsidP="007D7EA0">
            <w:pPr>
              <w:pStyle w:val="Default"/>
              <w:rPr>
                <w:rFonts w:asciiTheme="minorHAnsi" w:hAnsiTheme="minorHAnsi" w:cstheme="minorHAnsi"/>
                <w:b/>
                <w:bCs/>
              </w:rPr>
            </w:pPr>
            <w:r>
              <w:rPr>
                <w:rFonts w:asciiTheme="minorHAnsi" w:hAnsiTheme="minorHAnsi" w:cstheme="minorHAnsi"/>
                <w:b/>
                <w:bCs/>
              </w:rPr>
              <w:t>Disclosure of Information</w:t>
            </w:r>
          </w:p>
        </w:tc>
      </w:tr>
      <w:tr w:rsidR="0001725A" w:rsidRPr="00F44B63" w:rsidTr="00216A57">
        <w:trPr>
          <w:trHeight w:val="611"/>
        </w:trPr>
        <w:tc>
          <w:tcPr>
            <w:tcW w:w="1435" w:type="dxa"/>
            <w:vAlign w:val="center"/>
          </w:tcPr>
          <w:p w:rsidR="0001725A" w:rsidRPr="00F44B63" w:rsidRDefault="0001725A" w:rsidP="00110103">
            <w:pPr>
              <w:spacing w:before="120" w:after="120"/>
              <w:ind w:left="-26"/>
              <w:rPr>
                <w:rFonts w:cstheme="minorHAnsi"/>
              </w:rPr>
            </w:pPr>
            <w:r>
              <w:rPr>
                <w:rFonts w:cstheme="minorHAnsi"/>
              </w:rPr>
              <w:t>252.204-7009</w:t>
            </w:r>
          </w:p>
        </w:tc>
        <w:tc>
          <w:tcPr>
            <w:tcW w:w="8280" w:type="dxa"/>
            <w:vAlign w:val="center"/>
          </w:tcPr>
          <w:p w:rsidR="0001725A" w:rsidRPr="007D7EA0" w:rsidRDefault="0001725A" w:rsidP="007D7EA0">
            <w:pPr>
              <w:pStyle w:val="Default"/>
              <w:rPr>
                <w:rFonts w:asciiTheme="minorHAnsi" w:hAnsiTheme="minorHAnsi" w:cstheme="minorHAnsi"/>
                <w:b/>
                <w:bCs/>
              </w:rPr>
            </w:pPr>
            <w:r>
              <w:rPr>
                <w:rFonts w:asciiTheme="minorHAnsi" w:hAnsiTheme="minorHAnsi" w:cstheme="minorHAnsi"/>
                <w:b/>
                <w:bCs/>
              </w:rPr>
              <w:t xml:space="preserve">Limitations on the Use or Disclosure of Third Party Contractor Reported Cyber Incident Information </w:t>
            </w:r>
          </w:p>
        </w:tc>
      </w:tr>
      <w:tr w:rsidR="00EE32CF" w:rsidRPr="00F44B63" w:rsidTr="00216A57">
        <w:trPr>
          <w:trHeight w:val="611"/>
        </w:trPr>
        <w:tc>
          <w:tcPr>
            <w:tcW w:w="1435" w:type="dxa"/>
            <w:vAlign w:val="center"/>
          </w:tcPr>
          <w:p w:rsidR="00EE32CF" w:rsidRPr="00F44B63" w:rsidRDefault="00E9519C" w:rsidP="00110103">
            <w:pPr>
              <w:spacing w:before="120" w:after="120"/>
              <w:ind w:left="-26"/>
              <w:rPr>
                <w:rFonts w:cstheme="minorHAnsi"/>
              </w:rPr>
            </w:pPr>
            <w:r w:rsidRPr="00F44B63">
              <w:rPr>
                <w:rFonts w:cstheme="minorHAnsi"/>
              </w:rPr>
              <w:t>252.204-7012</w:t>
            </w:r>
            <w:r w:rsidR="00EE32CF" w:rsidRPr="00F44B63">
              <w:rPr>
                <w:rFonts w:cstheme="minorHAnsi"/>
              </w:rPr>
              <w:t xml:space="preserve"> </w:t>
            </w:r>
          </w:p>
        </w:tc>
        <w:tc>
          <w:tcPr>
            <w:tcW w:w="8280" w:type="dxa"/>
            <w:vAlign w:val="center"/>
          </w:tcPr>
          <w:p w:rsidR="00EE32CF" w:rsidRPr="00F44B63" w:rsidRDefault="00E9519C" w:rsidP="007D7EA0">
            <w:pPr>
              <w:pStyle w:val="Default"/>
              <w:rPr>
                <w:rFonts w:asciiTheme="minorHAnsi" w:hAnsiTheme="minorHAnsi" w:cstheme="minorHAnsi"/>
              </w:rPr>
            </w:pPr>
            <w:r w:rsidRPr="007D7EA0">
              <w:rPr>
                <w:rFonts w:asciiTheme="minorHAnsi" w:hAnsiTheme="minorHAnsi" w:cstheme="minorHAnsi"/>
                <w:b/>
                <w:bCs/>
              </w:rPr>
              <w:t>Safeguarding of Unclassified Controlled Technical Information</w:t>
            </w:r>
            <w:r w:rsidRPr="00F44B63">
              <w:rPr>
                <w:rFonts w:asciiTheme="minorHAnsi" w:hAnsiTheme="minorHAnsi" w:cstheme="minorHAnsi"/>
              </w:rPr>
              <w:t xml:space="preserve"> (Applicable to </w:t>
            </w:r>
            <w:r w:rsidR="00F44B63">
              <w:rPr>
                <w:rFonts w:asciiTheme="minorHAnsi" w:hAnsiTheme="minorHAnsi" w:cstheme="minorHAnsi"/>
              </w:rPr>
              <w:t xml:space="preserve">all </w:t>
            </w:r>
            <w:r w:rsidR="00E57C50">
              <w:rPr>
                <w:rFonts w:asciiTheme="minorHAnsi" w:hAnsiTheme="minorHAnsi" w:cstheme="minorHAnsi"/>
              </w:rPr>
              <w:t>Purchase Orders</w:t>
            </w:r>
            <w:r w:rsidR="00F44B63">
              <w:rPr>
                <w:rFonts w:asciiTheme="minorHAnsi" w:hAnsiTheme="minorHAnsi" w:cstheme="minorHAnsi"/>
              </w:rPr>
              <w:t xml:space="preserve"> except if providing a Commercial Off-the-Shelf (COTS) item. Su</w:t>
            </w:r>
            <w:r w:rsidR="002B545F">
              <w:rPr>
                <w:rFonts w:asciiTheme="minorHAnsi" w:hAnsiTheme="minorHAnsi" w:cstheme="minorHAnsi"/>
              </w:rPr>
              <w:t>pplier must have an approved CP/SD</w:t>
            </w:r>
            <w:r w:rsidR="00F44B63">
              <w:rPr>
                <w:rFonts w:asciiTheme="minorHAnsi" w:hAnsiTheme="minorHAnsi" w:cstheme="minorHAnsi"/>
              </w:rPr>
              <w:t xml:space="preserve"> on file with GKN.</w:t>
            </w:r>
            <w:r w:rsidR="00FF591E">
              <w:rPr>
                <w:rFonts w:asciiTheme="minorHAnsi" w:hAnsiTheme="minorHAnsi" w:cstheme="minorHAnsi"/>
              </w:rPr>
              <w:t>)</w:t>
            </w:r>
          </w:p>
        </w:tc>
      </w:tr>
      <w:tr w:rsidR="00351D7D" w:rsidRPr="00F44B63" w:rsidTr="00216A57">
        <w:tc>
          <w:tcPr>
            <w:tcW w:w="1435" w:type="dxa"/>
            <w:vAlign w:val="center"/>
          </w:tcPr>
          <w:p w:rsidR="00351D7D" w:rsidRPr="007D7EA0" w:rsidRDefault="00351D7D" w:rsidP="00110103">
            <w:pPr>
              <w:pStyle w:val="Default"/>
              <w:ind w:left="-26"/>
              <w:rPr>
                <w:rFonts w:asciiTheme="minorHAnsi" w:hAnsiTheme="minorHAnsi" w:cstheme="minorHAnsi"/>
              </w:rPr>
            </w:pPr>
            <w:r>
              <w:rPr>
                <w:rFonts w:asciiTheme="minorHAnsi" w:hAnsiTheme="minorHAnsi" w:cstheme="minorHAnsi"/>
              </w:rPr>
              <w:t>252.204-7014</w:t>
            </w:r>
          </w:p>
        </w:tc>
        <w:tc>
          <w:tcPr>
            <w:tcW w:w="8280" w:type="dxa"/>
            <w:vAlign w:val="center"/>
          </w:tcPr>
          <w:p w:rsidR="00351D7D" w:rsidRPr="007D7EA0" w:rsidRDefault="00351D7D" w:rsidP="006A2F1A">
            <w:pPr>
              <w:pStyle w:val="BodyText"/>
              <w:kinsoku w:val="0"/>
              <w:overflowPunct w:val="0"/>
              <w:ind w:left="0"/>
              <w:jc w:val="left"/>
              <w:rPr>
                <w:rFonts w:asciiTheme="minorHAnsi" w:hAnsiTheme="minorHAnsi" w:cstheme="minorHAnsi"/>
                <w:b/>
                <w:bCs/>
              </w:rPr>
            </w:pPr>
            <w:r>
              <w:rPr>
                <w:rFonts w:asciiTheme="minorHAnsi" w:hAnsiTheme="minorHAnsi" w:cstheme="minorHAnsi"/>
                <w:b/>
                <w:bCs/>
              </w:rPr>
              <w:t xml:space="preserve">Limitations on the Use or Disclosure of Information by Litigation Support Contractors </w:t>
            </w:r>
          </w:p>
        </w:tc>
      </w:tr>
      <w:tr w:rsidR="00EE32CF" w:rsidRPr="00F44B63" w:rsidTr="00216A57">
        <w:tc>
          <w:tcPr>
            <w:tcW w:w="1435" w:type="dxa"/>
            <w:vAlign w:val="center"/>
          </w:tcPr>
          <w:p w:rsidR="00EE32CF" w:rsidRPr="007D7EA0" w:rsidRDefault="00F44B63" w:rsidP="00110103">
            <w:pPr>
              <w:pStyle w:val="Default"/>
              <w:ind w:left="-26"/>
              <w:rPr>
                <w:rFonts w:asciiTheme="minorHAnsi" w:hAnsiTheme="minorHAnsi" w:cstheme="minorHAnsi"/>
              </w:rPr>
            </w:pPr>
            <w:r w:rsidRPr="007D7EA0">
              <w:rPr>
                <w:rFonts w:asciiTheme="minorHAnsi" w:hAnsiTheme="minorHAnsi" w:cstheme="minorHAnsi"/>
              </w:rPr>
              <w:t xml:space="preserve">252.204-7015 </w:t>
            </w:r>
          </w:p>
        </w:tc>
        <w:tc>
          <w:tcPr>
            <w:tcW w:w="8280" w:type="dxa"/>
            <w:vAlign w:val="center"/>
          </w:tcPr>
          <w:p w:rsidR="00EE32CF" w:rsidRPr="007D7EA0" w:rsidRDefault="00F44B63" w:rsidP="006A2F1A">
            <w:pPr>
              <w:pStyle w:val="BodyText"/>
              <w:kinsoku w:val="0"/>
              <w:overflowPunct w:val="0"/>
              <w:ind w:left="0"/>
              <w:jc w:val="left"/>
              <w:rPr>
                <w:rFonts w:asciiTheme="minorHAnsi" w:hAnsiTheme="minorHAnsi" w:cstheme="minorHAnsi"/>
                <w:b/>
                <w:bCs/>
              </w:rPr>
            </w:pPr>
            <w:r w:rsidRPr="007D7EA0">
              <w:rPr>
                <w:rFonts w:asciiTheme="minorHAnsi" w:hAnsiTheme="minorHAnsi" w:cstheme="minorHAnsi"/>
                <w:b/>
                <w:bCs/>
              </w:rPr>
              <w:t>Disclosure</w:t>
            </w:r>
            <w:r w:rsidRPr="007D7EA0">
              <w:rPr>
                <w:rFonts w:asciiTheme="minorHAnsi" w:hAnsiTheme="minorHAnsi" w:cstheme="minorHAnsi"/>
                <w:b/>
                <w:bCs/>
                <w:spacing w:val="1"/>
              </w:rPr>
              <w:t xml:space="preserve"> </w:t>
            </w:r>
            <w:r w:rsidRPr="007D7EA0">
              <w:rPr>
                <w:rFonts w:asciiTheme="minorHAnsi" w:hAnsiTheme="minorHAnsi" w:cstheme="minorHAnsi"/>
                <w:b/>
                <w:bCs/>
              </w:rPr>
              <w:t>of</w:t>
            </w:r>
            <w:r w:rsidRPr="007D7EA0">
              <w:rPr>
                <w:rFonts w:asciiTheme="minorHAnsi" w:hAnsiTheme="minorHAnsi" w:cstheme="minorHAnsi"/>
                <w:b/>
                <w:bCs/>
                <w:spacing w:val="1"/>
              </w:rPr>
              <w:t xml:space="preserve"> </w:t>
            </w:r>
            <w:r w:rsidRPr="007D7EA0">
              <w:rPr>
                <w:rFonts w:asciiTheme="minorHAnsi" w:hAnsiTheme="minorHAnsi" w:cstheme="minorHAnsi"/>
                <w:b/>
                <w:bCs/>
              </w:rPr>
              <w:t>Information</w:t>
            </w:r>
            <w:r w:rsidRPr="007D7EA0">
              <w:rPr>
                <w:rFonts w:asciiTheme="minorHAnsi" w:hAnsiTheme="minorHAnsi" w:cstheme="minorHAnsi"/>
                <w:b/>
                <w:bCs/>
                <w:spacing w:val="1"/>
              </w:rPr>
              <w:t xml:space="preserve"> </w:t>
            </w:r>
            <w:r w:rsidRPr="007D7EA0">
              <w:rPr>
                <w:rFonts w:asciiTheme="minorHAnsi" w:hAnsiTheme="minorHAnsi" w:cstheme="minorHAnsi"/>
                <w:b/>
                <w:bCs/>
              </w:rPr>
              <w:t>to</w:t>
            </w:r>
            <w:r w:rsidRPr="007D7EA0">
              <w:rPr>
                <w:rFonts w:asciiTheme="minorHAnsi" w:hAnsiTheme="minorHAnsi" w:cstheme="minorHAnsi"/>
                <w:b/>
                <w:bCs/>
                <w:spacing w:val="-1"/>
              </w:rPr>
              <w:t xml:space="preserve"> </w:t>
            </w:r>
            <w:r w:rsidRPr="007D7EA0">
              <w:rPr>
                <w:rFonts w:asciiTheme="minorHAnsi" w:hAnsiTheme="minorHAnsi" w:cstheme="minorHAnsi"/>
                <w:b/>
                <w:bCs/>
              </w:rPr>
              <w:t>Litigation</w:t>
            </w:r>
            <w:r w:rsidRPr="007D7EA0">
              <w:rPr>
                <w:rFonts w:asciiTheme="minorHAnsi" w:hAnsiTheme="minorHAnsi" w:cstheme="minorHAnsi"/>
                <w:b/>
                <w:bCs/>
                <w:spacing w:val="-1"/>
              </w:rPr>
              <w:t xml:space="preserve"> </w:t>
            </w:r>
            <w:r w:rsidRPr="007D7EA0">
              <w:rPr>
                <w:rFonts w:asciiTheme="minorHAnsi" w:hAnsiTheme="minorHAnsi" w:cstheme="minorHAnsi"/>
                <w:b/>
                <w:bCs/>
              </w:rPr>
              <w:t>Support</w:t>
            </w:r>
            <w:r w:rsidRPr="007D7EA0">
              <w:rPr>
                <w:rFonts w:asciiTheme="minorHAnsi" w:hAnsiTheme="minorHAnsi" w:cstheme="minorHAnsi"/>
                <w:b/>
                <w:bCs/>
                <w:spacing w:val="1"/>
              </w:rPr>
              <w:t xml:space="preserve"> </w:t>
            </w:r>
            <w:r w:rsidRPr="007D7EA0">
              <w:rPr>
                <w:rFonts w:asciiTheme="minorHAnsi" w:hAnsiTheme="minorHAnsi" w:cstheme="minorHAnsi"/>
                <w:b/>
                <w:bCs/>
              </w:rPr>
              <w:t>Contractors</w:t>
            </w:r>
          </w:p>
        </w:tc>
      </w:tr>
      <w:tr w:rsidR="002E21CC" w:rsidRPr="00F44B63" w:rsidTr="00216A57">
        <w:tc>
          <w:tcPr>
            <w:tcW w:w="1435" w:type="dxa"/>
            <w:vAlign w:val="center"/>
          </w:tcPr>
          <w:p w:rsidR="002E21CC" w:rsidRPr="007D7EA0" w:rsidRDefault="002E21CC" w:rsidP="00110103">
            <w:pPr>
              <w:spacing w:before="120" w:after="120"/>
              <w:ind w:left="-26"/>
              <w:rPr>
                <w:rFonts w:cstheme="minorHAnsi"/>
              </w:rPr>
            </w:pPr>
            <w:r>
              <w:rPr>
                <w:rFonts w:cstheme="minorHAnsi"/>
              </w:rPr>
              <w:t>252.204-7016</w:t>
            </w:r>
          </w:p>
        </w:tc>
        <w:tc>
          <w:tcPr>
            <w:tcW w:w="8280" w:type="dxa"/>
            <w:vAlign w:val="center"/>
          </w:tcPr>
          <w:p w:rsidR="002E21CC" w:rsidRPr="007D7EA0" w:rsidRDefault="002E21CC" w:rsidP="007D7EA0">
            <w:pPr>
              <w:pStyle w:val="Default"/>
              <w:rPr>
                <w:rFonts w:asciiTheme="minorHAnsi" w:hAnsiTheme="minorHAnsi" w:cstheme="minorHAnsi"/>
                <w:b/>
                <w:bCs/>
              </w:rPr>
            </w:pPr>
            <w:r>
              <w:rPr>
                <w:rFonts w:asciiTheme="minorHAnsi" w:hAnsiTheme="minorHAnsi" w:cstheme="minorHAnsi"/>
                <w:b/>
                <w:bCs/>
              </w:rPr>
              <w:t>Covered Defense Telecommunications Equipment or Services – Representation</w:t>
            </w:r>
          </w:p>
        </w:tc>
      </w:tr>
      <w:tr w:rsidR="00D56109" w:rsidRPr="00F44B63" w:rsidTr="00216A57">
        <w:tc>
          <w:tcPr>
            <w:tcW w:w="1435" w:type="dxa"/>
            <w:vAlign w:val="center"/>
          </w:tcPr>
          <w:p w:rsidR="00D56109" w:rsidRPr="007D7EA0" w:rsidRDefault="00D56109" w:rsidP="00110103">
            <w:pPr>
              <w:spacing w:before="120" w:after="120"/>
              <w:ind w:left="-26"/>
              <w:rPr>
                <w:rFonts w:cstheme="minorHAnsi"/>
              </w:rPr>
            </w:pPr>
            <w:r>
              <w:rPr>
                <w:rFonts w:cstheme="minorHAnsi"/>
              </w:rPr>
              <w:t>252.204-7017</w:t>
            </w:r>
          </w:p>
        </w:tc>
        <w:tc>
          <w:tcPr>
            <w:tcW w:w="8280" w:type="dxa"/>
            <w:vAlign w:val="center"/>
          </w:tcPr>
          <w:p w:rsidR="00D56109" w:rsidRPr="007D7EA0" w:rsidRDefault="00D56109" w:rsidP="007D7EA0">
            <w:pPr>
              <w:pStyle w:val="Default"/>
              <w:rPr>
                <w:rFonts w:asciiTheme="minorHAnsi" w:hAnsiTheme="minorHAnsi" w:cstheme="minorHAnsi"/>
                <w:b/>
                <w:bCs/>
              </w:rPr>
            </w:pPr>
            <w:r>
              <w:rPr>
                <w:rFonts w:asciiTheme="minorHAnsi" w:hAnsiTheme="minorHAnsi" w:cstheme="minorHAnsi"/>
                <w:b/>
                <w:bCs/>
              </w:rPr>
              <w:t xml:space="preserve">Prohibition on the Acquisition of Covered Defense Telecommunications Equipment or Services – Representation </w:t>
            </w:r>
          </w:p>
        </w:tc>
      </w:tr>
      <w:tr w:rsidR="00EE32CF" w:rsidRPr="00F44B63" w:rsidTr="00216A57">
        <w:tc>
          <w:tcPr>
            <w:tcW w:w="1435" w:type="dxa"/>
            <w:vAlign w:val="center"/>
          </w:tcPr>
          <w:p w:rsidR="00EE32CF" w:rsidRPr="007D7EA0" w:rsidRDefault="00F44B63" w:rsidP="00110103">
            <w:pPr>
              <w:spacing w:before="120" w:after="120"/>
              <w:ind w:left="-26"/>
              <w:rPr>
                <w:rFonts w:cstheme="minorHAnsi"/>
              </w:rPr>
            </w:pPr>
            <w:r w:rsidRPr="007D7EA0">
              <w:rPr>
                <w:rFonts w:cstheme="minorHAnsi"/>
              </w:rPr>
              <w:t>252.204-7018</w:t>
            </w:r>
          </w:p>
        </w:tc>
        <w:tc>
          <w:tcPr>
            <w:tcW w:w="8280" w:type="dxa"/>
            <w:vAlign w:val="center"/>
          </w:tcPr>
          <w:p w:rsidR="00EE32CF" w:rsidRPr="007D7EA0" w:rsidRDefault="00F44B63" w:rsidP="007D7EA0">
            <w:pPr>
              <w:pStyle w:val="Default"/>
              <w:rPr>
                <w:rFonts w:asciiTheme="minorHAnsi" w:hAnsiTheme="minorHAnsi" w:cstheme="minorHAnsi"/>
                <w:b/>
                <w:bCs/>
              </w:rPr>
            </w:pPr>
            <w:r w:rsidRPr="007D7EA0">
              <w:rPr>
                <w:rFonts w:asciiTheme="minorHAnsi" w:hAnsiTheme="minorHAnsi" w:cstheme="minorHAnsi"/>
                <w:b/>
                <w:bCs/>
              </w:rPr>
              <w:t xml:space="preserve">Prohibition on the Acquisition of Covered Defense Telecommunications Equipment or Services </w:t>
            </w:r>
          </w:p>
        </w:tc>
      </w:tr>
      <w:tr w:rsidR="00D56109" w:rsidRPr="00F44B63" w:rsidTr="00216A57">
        <w:tc>
          <w:tcPr>
            <w:tcW w:w="1435" w:type="dxa"/>
            <w:vAlign w:val="center"/>
          </w:tcPr>
          <w:p w:rsidR="00D56109" w:rsidRPr="007D7EA0" w:rsidRDefault="00D56109" w:rsidP="00110103">
            <w:pPr>
              <w:spacing w:before="120" w:after="120"/>
              <w:ind w:left="-26"/>
              <w:rPr>
                <w:rFonts w:cstheme="minorHAnsi"/>
              </w:rPr>
            </w:pPr>
            <w:r>
              <w:rPr>
                <w:rFonts w:cstheme="minorHAnsi"/>
              </w:rPr>
              <w:t>252.204-7019</w:t>
            </w:r>
          </w:p>
        </w:tc>
        <w:tc>
          <w:tcPr>
            <w:tcW w:w="8280" w:type="dxa"/>
            <w:vAlign w:val="center"/>
          </w:tcPr>
          <w:p w:rsidR="00D56109" w:rsidRPr="00FF591E" w:rsidRDefault="00D56109" w:rsidP="009D2DC8">
            <w:pPr>
              <w:pStyle w:val="BodyText"/>
              <w:kinsoku w:val="0"/>
              <w:overflowPunct w:val="0"/>
              <w:ind w:left="0"/>
              <w:jc w:val="left"/>
              <w:rPr>
                <w:rFonts w:asciiTheme="minorHAnsi" w:hAnsiTheme="minorHAnsi" w:cstheme="minorHAnsi"/>
                <w:b/>
                <w:bCs/>
              </w:rPr>
            </w:pPr>
            <w:r>
              <w:rPr>
                <w:rFonts w:asciiTheme="minorHAnsi" w:hAnsiTheme="minorHAnsi" w:cstheme="minorHAnsi"/>
                <w:b/>
                <w:bCs/>
              </w:rPr>
              <w:t>Notice of NIST SP 800-71 DoD Assessment Requirements</w:t>
            </w:r>
          </w:p>
        </w:tc>
      </w:tr>
      <w:tr w:rsidR="00EE32CF" w:rsidRPr="00F44B63" w:rsidTr="00216A57">
        <w:tc>
          <w:tcPr>
            <w:tcW w:w="1435" w:type="dxa"/>
            <w:vAlign w:val="center"/>
          </w:tcPr>
          <w:p w:rsidR="00EE32CF" w:rsidRPr="007D7EA0" w:rsidRDefault="00F44B63" w:rsidP="00110103">
            <w:pPr>
              <w:spacing w:before="120" w:after="120"/>
              <w:ind w:left="-26"/>
              <w:rPr>
                <w:rFonts w:cstheme="minorHAnsi"/>
              </w:rPr>
            </w:pPr>
            <w:r w:rsidRPr="007D7EA0">
              <w:rPr>
                <w:rFonts w:cstheme="minorHAnsi"/>
              </w:rPr>
              <w:t>252.204-7020</w:t>
            </w:r>
          </w:p>
        </w:tc>
        <w:tc>
          <w:tcPr>
            <w:tcW w:w="8280" w:type="dxa"/>
            <w:vAlign w:val="center"/>
          </w:tcPr>
          <w:p w:rsidR="00EE32CF" w:rsidRPr="00FF591E" w:rsidRDefault="00F44B63" w:rsidP="009D2DC8">
            <w:pPr>
              <w:pStyle w:val="BodyText"/>
              <w:kinsoku w:val="0"/>
              <w:overflowPunct w:val="0"/>
              <w:ind w:left="0"/>
              <w:jc w:val="left"/>
              <w:rPr>
                <w:rFonts w:asciiTheme="minorHAnsi" w:hAnsiTheme="minorHAnsi" w:cstheme="minorHAnsi"/>
              </w:rPr>
            </w:pPr>
            <w:r w:rsidRPr="00FF591E">
              <w:rPr>
                <w:rFonts w:asciiTheme="minorHAnsi" w:hAnsiTheme="minorHAnsi" w:cstheme="minorHAnsi"/>
                <w:b/>
                <w:bCs/>
              </w:rPr>
              <w:t>NIST</w:t>
            </w:r>
            <w:r w:rsidRPr="00FF591E">
              <w:rPr>
                <w:rFonts w:asciiTheme="minorHAnsi" w:hAnsiTheme="minorHAnsi" w:cstheme="minorHAnsi"/>
                <w:b/>
                <w:bCs/>
                <w:spacing w:val="5"/>
              </w:rPr>
              <w:t xml:space="preserve"> </w:t>
            </w:r>
            <w:r w:rsidRPr="00FF591E">
              <w:rPr>
                <w:rFonts w:asciiTheme="minorHAnsi" w:hAnsiTheme="minorHAnsi" w:cstheme="minorHAnsi"/>
                <w:b/>
                <w:bCs/>
              </w:rPr>
              <w:t>SP</w:t>
            </w:r>
            <w:r w:rsidRPr="00FF591E">
              <w:rPr>
                <w:rFonts w:asciiTheme="minorHAnsi" w:hAnsiTheme="minorHAnsi" w:cstheme="minorHAnsi"/>
                <w:b/>
                <w:bCs/>
                <w:spacing w:val="3"/>
              </w:rPr>
              <w:t xml:space="preserve"> </w:t>
            </w:r>
            <w:r w:rsidRPr="00FF591E">
              <w:rPr>
                <w:rFonts w:asciiTheme="minorHAnsi" w:hAnsiTheme="minorHAnsi" w:cstheme="minorHAnsi"/>
                <w:b/>
                <w:bCs/>
              </w:rPr>
              <w:t>800-171</w:t>
            </w:r>
            <w:r w:rsidRPr="00FF591E">
              <w:rPr>
                <w:rFonts w:asciiTheme="minorHAnsi" w:hAnsiTheme="minorHAnsi" w:cstheme="minorHAnsi"/>
                <w:b/>
                <w:bCs/>
                <w:spacing w:val="5"/>
              </w:rPr>
              <w:t xml:space="preserve"> </w:t>
            </w:r>
            <w:r w:rsidRPr="00FF591E">
              <w:rPr>
                <w:rFonts w:asciiTheme="minorHAnsi" w:hAnsiTheme="minorHAnsi" w:cstheme="minorHAnsi"/>
                <w:b/>
                <w:bCs/>
              </w:rPr>
              <w:t>DoD</w:t>
            </w:r>
            <w:r w:rsidRPr="00FF591E">
              <w:rPr>
                <w:rFonts w:asciiTheme="minorHAnsi" w:hAnsiTheme="minorHAnsi" w:cstheme="minorHAnsi"/>
                <w:b/>
                <w:bCs/>
                <w:spacing w:val="5"/>
              </w:rPr>
              <w:t xml:space="preserve"> </w:t>
            </w:r>
            <w:r w:rsidRPr="00FF591E">
              <w:rPr>
                <w:rFonts w:asciiTheme="minorHAnsi" w:hAnsiTheme="minorHAnsi" w:cstheme="minorHAnsi"/>
                <w:b/>
                <w:bCs/>
              </w:rPr>
              <w:t>Assessment</w:t>
            </w:r>
            <w:r w:rsidRPr="00FF591E">
              <w:rPr>
                <w:rFonts w:asciiTheme="minorHAnsi" w:hAnsiTheme="minorHAnsi" w:cstheme="minorHAnsi"/>
                <w:b/>
                <w:bCs/>
                <w:spacing w:val="5"/>
              </w:rPr>
              <w:t xml:space="preserve"> </w:t>
            </w:r>
            <w:r w:rsidRPr="00FF591E">
              <w:rPr>
                <w:rFonts w:asciiTheme="minorHAnsi" w:hAnsiTheme="minorHAnsi" w:cstheme="minorHAnsi"/>
                <w:b/>
                <w:bCs/>
              </w:rPr>
              <w:t>Requirements</w:t>
            </w:r>
            <w:r w:rsidRPr="00F44B63">
              <w:rPr>
                <w:rFonts w:asciiTheme="minorHAnsi" w:hAnsiTheme="minorHAnsi" w:cstheme="minorHAnsi"/>
                <w:spacing w:val="4"/>
              </w:rPr>
              <w:t xml:space="preserve"> </w:t>
            </w:r>
            <w:r w:rsidR="00FF591E" w:rsidRPr="00F44B63">
              <w:rPr>
                <w:rFonts w:asciiTheme="minorHAnsi" w:hAnsiTheme="minorHAnsi" w:cstheme="minorHAnsi"/>
              </w:rPr>
              <w:t xml:space="preserve">(Applicable to </w:t>
            </w:r>
            <w:r w:rsidR="00FF591E">
              <w:rPr>
                <w:rFonts w:asciiTheme="minorHAnsi" w:hAnsiTheme="minorHAnsi" w:cstheme="minorHAnsi"/>
              </w:rPr>
              <w:t xml:space="preserve">all </w:t>
            </w:r>
            <w:r w:rsidR="00E57C50">
              <w:rPr>
                <w:rFonts w:asciiTheme="minorHAnsi" w:hAnsiTheme="minorHAnsi" w:cstheme="minorHAnsi"/>
              </w:rPr>
              <w:t>Purchase Orders</w:t>
            </w:r>
            <w:r w:rsidR="00FF591E">
              <w:rPr>
                <w:rFonts w:asciiTheme="minorHAnsi" w:hAnsiTheme="minorHAnsi" w:cstheme="minorHAnsi"/>
              </w:rPr>
              <w:t xml:space="preserve"> except if providing a Commercial Off-the-Shelf (COTS) item.</w:t>
            </w:r>
            <w:r w:rsidR="009D2DC8">
              <w:rPr>
                <w:rFonts w:asciiTheme="minorHAnsi" w:hAnsiTheme="minorHAnsi" w:cstheme="minorHAnsi"/>
              </w:rPr>
              <w:t xml:space="preserve"> Supplier must have an approved CP/SD </w:t>
            </w:r>
            <w:r w:rsidR="00FF591E">
              <w:rPr>
                <w:rFonts w:asciiTheme="minorHAnsi" w:hAnsiTheme="minorHAnsi" w:cstheme="minorHAnsi"/>
              </w:rPr>
              <w:t>on file with GKN.)</w:t>
            </w:r>
          </w:p>
        </w:tc>
      </w:tr>
      <w:tr w:rsidR="00D9263B" w:rsidRPr="00F44B63" w:rsidTr="00216A57">
        <w:tc>
          <w:tcPr>
            <w:tcW w:w="1435" w:type="dxa"/>
            <w:vAlign w:val="center"/>
          </w:tcPr>
          <w:p w:rsidR="00D9263B" w:rsidRPr="007D7EA0" w:rsidRDefault="00D9263B" w:rsidP="00110103">
            <w:pPr>
              <w:spacing w:before="120" w:after="120"/>
              <w:ind w:left="-26"/>
              <w:rPr>
                <w:rFonts w:cstheme="minorHAnsi"/>
              </w:rPr>
            </w:pPr>
            <w:r>
              <w:rPr>
                <w:rFonts w:cstheme="minorHAnsi"/>
              </w:rPr>
              <w:t>252.211-7008</w:t>
            </w:r>
          </w:p>
        </w:tc>
        <w:tc>
          <w:tcPr>
            <w:tcW w:w="8280" w:type="dxa"/>
            <w:vAlign w:val="center"/>
          </w:tcPr>
          <w:p w:rsidR="00D9263B" w:rsidRPr="00D9263B" w:rsidRDefault="00D9263B" w:rsidP="009D2DC8">
            <w:pPr>
              <w:pStyle w:val="BodyText"/>
              <w:kinsoku w:val="0"/>
              <w:overflowPunct w:val="0"/>
              <w:ind w:left="0"/>
              <w:jc w:val="left"/>
              <w:rPr>
                <w:rFonts w:asciiTheme="minorHAnsi" w:hAnsiTheme="minorHAnsi" w:cstheme="minorHAnsi"/>
                <w:bCs/>
              </w:rPr>
            </w:pPr>
            <w:r>
              <w:rPr>
                <w:rFonts w:asciiTheme="minorHAnsi" w:hAnsiTheme="minorHAnsi" w:cstheme="minorHAnsi"/>
                <w:b/>
                <w:bCs/>
              </w:rPr>
              <w:t xml:space="preserve">Use of Government Assigned Serial Numbers </w:t>
            </w:r>
            <w:r>
              <w:rPr>
                <w:rFonts w:asciiTheme="minorHAnsi" w:hAnsiTheme="minorHAnsi" w:cstheme="minorHAnsi"/>
                <w:bCs/>
              </w:rPr>
              <w:t>(Applicable if flow down required pursuant to DFARS 211.274-6(c))</w:t>
            </w:r>
          </w:p>
        </w:tc>
      </w:tr>
      <w:tr w:rsidR="00EE32CF" w:rsidRPr="00F44B63" w:rsidTr="00216A57">
        <w:tc>
          <w:tcPr>
            <w:tcW w:w="1435" w:type="dxa"/>
            <w:vAlign w:val="center"/>
          </w:tcPr>
          <w:p w:rsidR="00F44B63" w:rsidRPr="007D7EA0" w:rsidRDefault="00F44B63" w:rsidP="00110103">
            <w:pPr>
              <w:pStyle w:val="Default"/>
              <w:ind w:left="-26"/>
              <w:rPr>
                <w:rFonts w:asciiTheme="minorHAnsi" w:hAnsiTheme="minorHAnsi" w:cstheme="minorHAnsi"/>
              </w:rPr>
            </w:pPr>
            <w:r w:rsidRPr="007D7EA0">
              <w:rPr>
                <w:rFonts w:asciiTheme="minorHAnsi" w:hAnsiTheme="minorHAnsi" w:cstheme="minorHAnsi"/>
              </w:rPr>
              <w:t xml:space="preserve">252.211-7003 </w:t>
            </w:r>
          </w:p>
          <w:p w:rsidR="00EE32CF" w:rsidRPr="007D7EA0" w:rsidRDefault="00EE32CF" w:rsidP="00110103">
            <w:pPr>
              <w:spacing w:before="120" w:after="120"/>
              <w:ind w:left="-26"/>
              <w:rPr>
                <w:rFonts w:cstheme="minorHAnsi"/>
              </w:rPr>
            </w:pPr>
          </w:p>
        </w:tc>
        <w:tc>
          <w:tcPr>
            <w:tcW w:w="8280" w:type="dxa"/>
            <w:vAlign w:val="center"/>
          </w:tcPr>
          <w:p w:rsidR="00EE32CF" w:rsidRPr="00FF591E" w:rsidRDefault="00F44B63" w:rsidP="007D7EA0">
            <w:pPr>
              <w:pStyle w:val="Default"/>
              <w:rPr>
                <w:rFonts w:asciiTheme="minorHAnsi" w:hAnsiTheme="minorHAnsi" w:cstheme="minorHAnsi"/>
              </w:rPr>
            </w:pPr>
            <w:r w:rsidRPr="00FF591E">
              <w:rPr>
                <w:rFonts w:asciiTheme="minorHAnsi" w:hAnsiTheme="minorHAnsi" w:cstheme="minorHAnsi"/>
                <w:b/>
                <w:bCs/>
              </w:rPr>
              <w:t>Item Unique Identification and Valuation</w:t>
            </w:r>
            <w:r w:rsidR="00FF591E">
              <w:rPr>
                <w:rFonts w:asciiTheme="minorHAnsi" w:hAnsiTheme="minorHAnsi" w:cstheme="minorHAnsi"/>
              </w:rPr>
              <w:t xml:space="preserve"> </w:t>
            </w:r>
            <w:r w:rsidRPr="00F44B63">
              <w:rPr>
                <w:rFonts w:asciiTheme="minorHAnsi" w:hAnsiTheme="minorHAnsi" w:cstheme="minorHAnsi"/>
              </w:rPr>
              <w:t xml:space="preserve">(Supplier’s obligations under this clause are limited to cooperating with </w:t>
            </w:r>
            <w:r w:rsidR="00FF591E">
              <w:rPr>
                <w:rFonts w:asciiTheme="minorHAnsi" w:hAnsiTheme="minorHAnsi" w:cstheme="minorHAnsi"/>
              </w:rPr>
              <w:t>GKN</w:t>
            </w:r>
            <w:r w:rsidRPr="00F44B63">
              <w:rPr>
                <w:rFonts w:asciiTheme="minorHAnsi" w:hAnsiTheme="minorHAnsi" w:cstheme="minorHAnsi"/>
              </w:rPr>
              <w:t xml:space="preserve">’s efforts to comply with this clause, including granting </w:t>
            </w:r>
            <w:r w:rsidR="00FF591E">
              <w:rPr>
                <w:rFonts w:asciiTheme="minorHAnsi" w:hAnsiTheme="minorHAnsi" w:cstheme="minorHAnsi"/>
              </w:rPr>
              <w:t>GKN</w:t>
            </w:r>
            <w:r w:rsidRPr="00F44B63">
              <w:rPr>
                <w:rFonts w:asciiTheme="minorHAnsi" w:hAnsiTheme="minorHAnsi" w:cstheme="minorHAnsi"/>
              </w:rPr>
              <w:t xml:space="preserve"> access to Supplier’s deliverables at its facilities and to appropriate property records.) </w:t>
            </w:r>
          </w:p>
        </w:tc>
      </w:tr>
      <w:tr w:rsidR="00EE32CF" w:rsidRPr="00F44B63" w:rsidTr="00216A57">
        <w:tc>
          <w:tcPr>
            <w:tcW w:w="1435" w:type="dxa"/>
            <w:vAlign w:val="center"/>
          </w:tcPr>
          <w:p w:rsidR="00EE32CF" w:rsidRPr="007D7EA0" w:rsidRDefault="00F44B63" w:rsidP="00110103">
            <w:pPr>
              <w:pStyle w:val="Default"/>
              <w:ind w:left="-26"/>
              <w:rPr>
                <w:rFonts w:asciiTheme="minorHAnsi" w:hAnsiTheme="minorHAnsi" w:cstheme="minorHAnsi"/>
              </w:rPr>
            </w:pPr>
            <w:r w:rsidRPr="007D7EA0">
              <w:rPr>
                <w:rFonts w:asciiTheme="minorHAnsi" w:hAnsiTheme="minorHAnsi" w:cstheme="minorHAnsi"/>
              </w:rPr>
              <w:t xml:space="preserve">252.215-7010 </w:t>
            </w:r>
          </w:p>
        </w:tc>
        <w:tc>
          <w:tcPr>
            <w:tcW w:w="8280" w:type="dxa"/>
            <w:vAlign w:val="center"/>
          </w:tcPr>
          <w:p w:rsidR="00EE32CF" w:rsidRPr="00FF591E" w:rsidRDefault="00F44B63" w:rsidP="006A2F1A">
            <w:pPr>
              <w:pStyle w:val="BodyText"/>
              <w:kinsoku w:val="0"/>
              <w:overflowPunct w:val="0"/>
              <w:spacing w:line="268" w:lineRule="exact"/>
              <w:ind w:left="0"/>
              <w:jc w:val="left"/>
              <w:rPr>
                <w:rFonts w:asciiTheme="minorHAnsi" w:hAnsiTheme="minorHAnsi" w:cstheme="minorHAnsi"/>
                <w:b/>
                <w:bCs/>
              </w:rPr>
            </w:pPr>
            <w:r w:rsidRPr="00FF591E">
              <w:rPr>
                <w:rFonts w:asciiTheme="minorHAnsi" w:hAnsiTheme="minorHAnsi" w:cstheme="minorHAnsi"/>
                <w:b/>
                <w:bCs/>
              </w:rPr>
              <w:t>Requirements for</w:t>
            </w:r>
            <w:r w:rsidRPr="00FF591E">
              <w:rPr>
                <w:rFonts w:asciiTheme="minorHAnsi" w:hAnsiTheme="minorHAnsi" w:cstheme="minorHAnsi"/>
                <w:b/>
                <w:bCs/>
                <w:spacing w:val="-1"/>
              </w:rPr>
              <w:t xml:space="preserve"> </w:t>
            </w:r>
            <w:r w:rsidRPr="00FF591E">
              <w:rPr>
                <w:rFonts w:asciiTheme="minorHAnsi" w:hAnsiTheme="minorHAnsi" w:cstheme="minorHAnsi"/>
                <w:b/>
                <w:bCs/>
              </w:rPr>
              <w:t>Certified</w:t>
            </w:r>
            <w:r w:rsidRPr="00FF591E">
              <w:rPr>
                <w:rFonts w:asciiTheme="minorHAnsi" w:hAnsiTheme="minorHAnsi" w:cstheme="minorHAnsi"/>
                <w:b/>
                <w:bCs/>
                <w:spacing w:val="3"/>
              </w:rPr>
              <w:t xml:space="preserve"> </w:t>
            </w:r>
            <w:r w:rsidRPr="00FF591E">
              <w:rPr>
                <w:rFonts w:asciiTheme="minorHAnsi" w:hAnsiTheme="minorHAnsi" w:cstheme="minorHAnsi"/>
                <w:b/>
                <w:bCs/>
              </w:rPr>
              <w:t>Cost or</w:t>
            </w:r>
            <w:r w:rsidRPr="00FF591E">
              <w:rPr>
                <w:rFonts w:asciiTheme="minorHAnsi" w:hAnsiTheme="minorHAnsi" w:cstheme="minorHAnsi"/>
                <w:b/>
                <w:bCs/>
                <w:spacing w:val="2"/>
              </w:rPr>
              <w:t xml:space="preserve"> </w:t>
            </w:r>
            <w:r w:rsidRPr="00FF591E">
              <w:rPr>
                <w:rFonts w:asciiTheme="minorHAnsi" w:hAnsiTheme="minorHAnsi" w:cstheme="minorHAnsi"/>
                <w:b/>
                <w:bCs/>
              </w:rPr>
              <w:t>Pricing Data</w:t>
            </w:r>
            <w:r w:rsidRPr="00FF591E">
              <w:rPr>
                <w:rFonts w:asciiTheme="minorHAnsi" w:hAnsiTheme="minorHAnsi" w:cstheme="minorHAnsi"/>
                <w:b/>
                <w:bCs/>
                <w:spacing w:val="1"/>
              </w:rPr>
              <w:t xml:space="preserve"> </w:t>
            </w:r>
            <w:r w:rsidRPr="00FF591E">
              <w:rPr>
                <w:rFonts w:asciiTheme="minorHAnsi" w:hAnsiTheme="minorHAnsi" w:cstheme="minorHAnsi"/>
                <w:b/>
                <w:bCs/>
              </w:rPr>
              <w:t>and</w:t>
            </w:r>
            <w:r w:rsidRPr="00FF591E">
              <w:rPr>
                <w:rFonts w:asciiTheme="minorHAnsi" w:hAnsiTheme="minorHAnsi" w:cstheme="minorHAnsi"/>
                <w:b/>
                <w:bCs/>
                <w:spacing w:val="1"/>
              </w:rPr>
              <w:t xml:space="preserve"> </w:t>
            </w:r>
            <w:r w:rsidRPr="00FF591E">
              <w:rPr>
                <w:rFonts w:asciiTheme="minorHAnsi" w:hAnsiTheme="minorHAnsi" w:cstheme="minorHAnsi"/>
                <w:b/>
                <w:bCs/>
              </w:rPr>
              <w:t>Data</w:t>
            </w:r>
            <w:r w:rsidRPr="00FF591E">
              <w:rPr>
                <w:rFonts w:asciiTheme="minorHAnsi" w:hAnsiTheme="minorHAnsi" w:cstheme="minorHAnsi"/>
                <w:b/>
                <w:bCs/>
                <w:spacing w:val="1"/>
              </w:rPr>
              <w:t xml:space="preserve"> </w:t>
            </w:r>
            <w:r w:rsidRPr="00FF591E">
              <w:rPr>
                <w:rFonts w:asciiTheme="minorHAnsi" w:hAnsiTheme="minorHAnsi" w:cstheme="minorHAnsi"/>
                <w:b/>
                <w:bCs/>
              </w:rPr>
              <w:t>Other Than</w:t>
            </w:r>
            <w:r w:rsidR="00FF591E" w:rsidRPr="00FF591E">
              <w:rPr>
                <w:rFonts w:asciiTheme="minorHAnsi" w:hAnsiTheme="minorHAnsi" w:cstheme="minorHAnsi"/>
                <w:b/>
                <w:bCs/>
              </w:rPr>
              <w:t xml:space="preserve"> </w:t>
            </w:r>
            <w:r w:rsidRPr="00FF591E">
              <w:rPr>
                <w:rFonts w:asciiTheme="minorHAnsi" w:hAnsiTheme="minorHAnsi" w:cstheme="minorHAnsi"/>
                <w:b/>
                <w:bCs/>
              </w:rPr>
              <w:t>Certified</w:t>
            </w:r>
            <w:r w:rsidRPr="00FF591E">
              <w:rPr>
                <w:rFonts w:asciiTheme="minorHAnsi" w:hAnsiTheme="minorHAnsi" w:cstheme="minorHAnsi"/>
                <w:b/>
                <w:bCs/>
                <w:spacing w:val="1"/>
              </w:rPr>
              <w:t xml:space="preserve"> </w:t>
            </w:r>
            <w:r w:rsidRPr="00FF591E">
              <w:rPr>
                <w:rFonts w:asciiTheme="minorHAnsi" w:hAnsiTheme="minorHAnsi" w:cstheme="minorHAnsi"/>
                <w:b/>
                <w:bCs/>
              </w:rPr>
              <w:t>Cost</w:t>
            </w:r>
            <w:r w:rsidRPr="00FF591E">
              <w:rPr>
                <w:rFonts w:asciiTheme="minorHAnsi" w:hAnsiTheme="minorHAnsi" w:cstheme="minorHAnsi"/>
                <w:b/>
                <w:bCs/>
                <w:spacing w:val="-2"/>
              </w:rPr>
              <w:t xml:space="preserve"> </w:t>
            </w:r>
            <w:r w:rsidRPr="00FF591E">
              <w:rPr>
                <w:rFonts w:asciiTheme="minorHAnsi" w:hAnsiTheme="minorHAnsi" w:cstheme="minorHAnsi"/>
                <w:b/>
                <w:bCs/>
              </w:rPr>
              <w:t>or</w:t>
            </w:r>
            <w:r w:rsidRPr="00FF591E">
              <w:rPr>
                <w:rFonts w:asciiTheme="minorHAnsi" w:hAnsiTheme="minorHAnsi" w:cstheme="minorHAnsi"/>
                <w:b/>
                <w:bCs/>
                <w:spacing w:val="-1"/>
              </w:rPr>
              <w:t xml:space="preserve"> </w:t>
            </w:r>
            <w:r w:rsidRPr="00FF591E">
              <w:rPr>
                <w:rFonts w:asciiTheme="minorHAnsi" w:hAnsiTheme="minorHAnsi" w:cstheme="minorHAnsi"/>
                <w:b/>
                <w:bCs/>
              </w:rPr>
              <w:t>Pricing</w:t>
            </w:r>
            <w:r w:rsidRPr="00FF591E">
              <w:rPr>
                <w:rFonts w:asciiTheme="minorHAnsi" w:hAnsiTheme="minorHAnsi" w:cstheme="minorHAnsi"/>
                <w:b/>
                <w:bCs/>
                <w:spacing w:val="1"/>
              </w:rPr>
              <w:t xml:space="preserve"> </w:t>
            </w:r>
            <w:r w:rsidRPr="00FF591E">
              <w:rPr>
                <w:rFonts w:asciiTheme="minorHAnsi" w:hAnsiTheme="minorHAnsi" w:cstheme="minorHAnsi"/>
                <w:b/>
                <w:bCs/>
              </w:rPr>
              <w:t>Data</w:t>
            </w:r>
          </w:p>
        </w:tc>
      </w:tr>
      <w:tr w:rsidR="00EE32CF" w:rsidRPr="006A2F1A" w:rsidTr="00216A57">
        <w:tc>
          <w:tcPr>
            <w:tcW w:w="1435" w:type="dxa"/>
          </w:tcPr>
          <w:p w:rsidR="00EE32CF" w:rsidRPr="006A2F1A" w:rsidRDefault="00631155" w:rsidP="00110103">
            <w:pPr>
              <w:pStyle w:val="Default"/>
              <w:ind w:left="-26"/>
              <w:rPr>
                <w:rFonts w:asciiTheme="minorHAnsi" w:hAnsiTheme="minorHAnsi" w:cstheme="minorHAnsi"/>
              </w:rPr>
            </w:pPr>
            <w:r w:rsidRPr="006A2F1A">
              <w:rPr>
                <w:rFonts w:asciiTheme="minorHAnsi" w:hAnsiTheme="minorHAnsi" w:cstheme="minorHAnsi"/>
              </w:rPr>
              <w:t xml:space="preserve">252.223-7008 </w:t>
            </w:r>
          </w:p>
        </w:tc>
        <w:tc>
          <w:tcPr>
            <w:tcW w:w="8280" w:type="dxa"/>
          </w:tcPr>
          <w:p w:rsidR="00EE32CF" w:rsidRPr="006A2F1A" w:rsidRDefault="00631155" w:rsidP="004D1945">
            <w:pPr>
              <w:pStyle w:val="Default"/>
              <w:rPr>
                <w:rFonts w:asciiTheme="minorHAnsi" w:hAnsiTheme="minorHAnsi" w:cstheme="minorHAnsi"/>
                <w:b/>
                <w:bCs/>
              </w:rPr>
            </w:pPr>
            <w:r w:rsidRPr="006A2F1A">
              <w:rPr>
                <w:rFonts w:asciiTheme="minorHAnsi" w:hAnsiTheme="minorHAnsi" w:cstheme="minorHAnsi"/>
                <w:b/>
                <w:bCs/>
              </w:rPr>
              <w:t xml:space="preserve">Prohibition of Hexavalent Chromium </w:t>
            </w:r>
          </w:p>
        </w:tc>
      </w:tr>
      <w:tr w:rsidR="006A5588" w:rsidRPr="006A2F1A" w:rsidTr="00216A57">
        <w:tc>
          <w:tcPr>
            <w:tcW w:w="1435" w:type="dxa"/>
          </w:tcPr>
          <w:p w:rsidR="006A5588" w:rsidRDefault="006A5588" w:rsidP="00110103">
            <w:pPr>
              <w:pStyle w:val="Default"/>
              <w:ind w:left="-26"/>
              <w:rPr>
                <w:rFonts w:asciiTheme="minorHAnsi" w:hAnsiTheme="minorHAnsi" w:cstheme="minorHAnsi"/>
              </w:rPr>
            </w:pPr>
            <w:r>
              <w:rPr>
                <w:rFonts w:asciiTheme="minorHAnsi" w:hAnsiTheme="minorHAnsi" w:cstheme="minorHAnsi"/>
              </w:rPr>
              <w:t>252.225-7001</w:t>
            </w:r>
          </w:p>
        </w:tc>
        <w:tc>
          <w:tcPr>
            <w:tcW w:w="8280" w:type="dxa"/>
          </w:tcPr>
          <w:p w:rsidR="006A5588" w:rsidRDefault="006A5588" w:rsidP="004D1945">
            <w:pPr>
              <w:pStyle w:val="Default"/>
              <w:rPr>
                <w:rFonts w:asciiTheme="minorHAnsi" w:hAnsiTheme="minorHAnsi" w:cstheme="minorHAnsi"/>
                <w:b/>
                <w:bCs/>
              </w:rPr>
            </w:pPr>
            <w:r>
              <w:rPr>
                <w:rFonts w:asciiTheme="minorHAnsi" w:hAnsiTheme="minorHAnsi" w:cstheme="minorHAnsi"/>
                <w:b/>
                <w:bCs/>
              </w:rPr>
              <w:t>Buy American and Balance of Payments Program</w:t>
            </w:r>
          </w:p>
        </w:tc>
      </w:tr>
      <w:tr w:rsidR="00EE781C" w:rsidRPr="006A2F1A" w:rsidTr="00216A57">
        <w:tc>
          <w:tcPr>
            <w:tcW w:w="1435" w:type="dxa"/>
          </w:tcPr>
          <w:p w:rsidR="00EE781C" w:rsidRPr="006A2F1A" w:rsidRDefault="00EE781C" w:rsidP="00110103">
            <w:pPr>
              <w:pStyle w:val="Default"/>
              <w:ind w:left="-26"/>
              <w:rPr>
                <w:rFonts w:asciiTheme="minorHAnsi" w:hAnsiTheme="minorHAnsi" w:cstheme="minorHAnsi"/>
              </w:rPr>
            </w:pPr>
            <w:r>
              <w:rPr>
                <w:rFonts w:asciiTheme="minorHAnsi" w:hAnsiTheme="minorHAnsi" w:cstheme="minorHAnsi"/>
              </w:rPr>
              <w:t>252.225-7007</w:t>
            </w:r>
          </w:p>
        </w:tc>
        <w:tc>
          <w:tcPr>
            <w:tcW w:w="8280" w:type="dxa"/>
          </w:tcPr>
          <w:p w:rsidR="00EE781C" w:rsidRPr="006A2F1A" w:rsidRDefault="00EE781C" w:rsidP="004D1945">
            <w:pPr>
              <w:pStyle w:val="Default"/>
              <w:rPr>
                <w:rFonts w:asciiTheme="minorHAnsi" w:hAnsiTheme="minorHAnsi" w:cstheme="minorHAnsi"/>
                <w:b/>
                <w:bCs/>
              </w:rPr>
            </w:pPr>
            <w:r>
              <w:rPr>
                <w:rFonts w:asciiTheme="minorHAnsi" w:hAnsiTheme="minorHAnsi" w:cstheme="minorHAnsi"/>
                <w:b/>
                <w:bCs/>
              </w:rPr>
              <w:t xml:space="preserve">Prohibition on Acquisition of Certain Items from Communist Chinese Military Companies </w:t>
            </w:r>
          </w:p>
        </w:tc>
      </w:tr>
      <w:tr w:rsidR="00EE32CF" w:rsidRPr="006A2F1A" w:rsidTr="00216A57">
        <w:tc>
          <w:tcPr>
            <w:tcW w:w="1435" w:type="dxa"/>
          </w:tcPr>
          <w:p w:rsidR="00EE32CF" w:rsidRPr="006A2F1A" w:rsidRDefault="00631155" w:rsidP="00110103">
            <w:pPr>
              <w:pStyle w:val="Default"/>
              <w:ind w:left="-26"/>
              <w:rPr>
                <w:rFonts w:asciiTheme="minorHAnsi" w:hAnsiTheme="minorHAnsi" w:cstheme="minorHAnsi"/>
              </w:rPr>
            </w:pPr>
            <w:r w:rsidRPr="006A2F1A">
              <w:rPr>
                <w:rFonts w:asciiTheme="minorHAnsi" w:hAnsiTheme="minorHAnsi" w:cstheme="minorHAnsi"/>
              </w:rPr>
              <w:t xml:space="preserve">252.225-7008 </w:t>
            </w:r>
          </w:p>
        </w:tc>
        <w:tc>
          <w:tcPr>
            <w:tcW w:w="8280" w:type="dxa"/>
          </w:tcPr>
          <w:p w:rsidR="00EE32CF" w:rsidRPr="002B30A6" w:rsidRDefault="00631155" w:rsidP="002B30A6">
            <w:pPr>
              <w:pStyle w:val="Default"/>
              <w:rPr>
                <w:rFonts w:asciiTheme="minorHAnsi" w:hAnsiTheme="minorHAnsi" w:cstheme="minorHAnsi"/>
                <w:bCs/>
              </w:rPr>
            </w:pPr>
            <w:r w:rsidRPr="006A2F1A">
              <w:rPr>
                <w:rFonts w:asciiTheme="minorHAnsi" w:hAnsiTheme="minorHAnsi" w:cstheme="minorHAnsi"/>
                <w:b/>
                <w:bCs/>
              </w:rPr>
              <w:t xml:space="preserve">Restriction on Acquisition of Specialty Metals </w:t>
            </w:r>
            <w:r w:rsidR="002B30A6">
              <w:rPr>
                <w:rFonts w:asciiTheme="minorHAnsi" w:hAnsiTheme="minorHAnsi" w:cstheme="minorHAnsi"/>
                <w:bCs/>
              </w:rPr>
              <w:t xml:space="preserve">   </w:t>
            </w:r>
          </w:p>
        </w:tc>
      </w:tr>
      <w:tr w:rsidR="00EE32CF" w:rsidRPr="006A2F1A" w:rsidTr="00216A57">
        <w:tc>
          <w:tcPr>
            <w:tcW w:w="1435" w:type="dxa"/>
          </w:tcPr>
          <w:p w:rsidR="00EE32CF" w:rsidRPr="006A2F1A" w:rsidRDefault="00631155" w:rsidP="00110103">
            <w:pPr>
              <w:pStyle w:val="Default"/>
              <w:ind w:left="-26"/>
              <w:rPr>
                <w:rFonts w:asciiTheme="minorHAnsi" w:hAnsiTheme="minorHAnsi" w:cstheme="minorHAnsi"/>
              </w:rPr>
            </w:pPr>
            <w:r w:rsidRPr="006A2F1A">
              <w:rPr>
                <w:rFonts w:asciiTheme="minorHAnsi" w:hAnsiTheme="minorHAnsi" w:cstheme="minorHAnsi"/>
              </w:rPr>
              <w:t xml:space="preserve">252.225-7009 </w:t>
            </w:r>
          </w:p>
        </w:tc>
        <w:tc>
          <w:tcPr>
            <w:tcW w:w="8280" w:type="dxa"/>
          </w:tcPr>
          <w:p w:rsidR="00EE32CF" w:rsidRPr="006A2F1A" w:rsidRDefault="00631155" w:rsidP="004D1945">
            <w:pPr>
              <w:pStyle w:val="Default"/>
              <w:rPr>
                <w:rFonts w:asciiTheme="minorHAnsi" w:hAnsiTheme="minorHAnsi" w:cstheme="minorHAnsi"/>
              </w:rPr>
            </w:pPr>
            <w:r w:rsidRPr="006A2F1A">
              <w:rPr>
                <w:rFonts w:asciiTheme="minorHAnsi" w:hAnsiTheme="minorHAnsi" w:cstheme="minorHAnsi"/>
                <w:b/>
                <w:bCs/>
              </w:rPr>
              <w:t>Restriction on Acquisition of Certain Articles Containing Specialty Metals</w:t>
            </w:r>
            <w:r w:rsidRPr="006A2F1A">
              <w:rPr>
                <w:rFonts w:asciiTheme="minorHAnsi" w:hAnsiTheme="minorHAnsi" w:cstheme="minorHAnsi"/>
              </w:rPr>
              <w:t xml:space="preserve"> (excluding paragraph (d) and paragraph (e)(1) which are deleted from this clause). </w:t>
            </w:r>
          </w:p>
        </w:tc>
      </w:tr>
      <w:tr w:rsidR="00EE32CF" w:rsidRPr="006A2F1A" w:rsidTr="00216A57">
        <w:tc>
          <w:tcPr>
            <w:tcW w:w="1435" w:type="dxa"/>
          </w:tcPr>
          <w:p w:rsidR="00EE32CF" w:rsidRPr="006A2F1A" w:rsidRDefault="00631155" w:rsidP="00110103">
            <w:pPr>
              <w:pStyle w:val="Default"/>
              <w:ind w:left="-26"/>
              <w:rPr>
                <w:rFonts w:asciiTheme="minorHAnsi" w:hAnsiTheme="minorHAnsi" w:cstheme="minorHAnsi"/>
              </w:rPr>
            </w:pPr>
            <w:r w:rsidRPr="006A2F1A">
              <w:rPr>
                <w:rFonts w:asciiTheme="minorHAnsi" w:hAnsiTheme="minorHAnsi" w:cstheme="minorHAnsi"/>
              </w:rPr>
              <w:t xml:space="preserve">252.225-7048 </w:t>
            </w:r>
          </w:p>
        </w:tc>
        <w:tc>
          <w:tcPr>
            <w:tcW w:w="8280" w:type="dxa"/>
          </w:tcPr>
          <w:p w:rsidR="00EE32CF" w:rsidRPr="006A2F1A" w:rsidRDefault="00631155" w:rsidP="004D1945">
            <w:pPr>
              <w:pStyle w:val="Default"/>
              <w:rPr>
                <w:rFonts w:asciiTheme="minorHAnsi" w:hAnsiTheme="minorHAnsi" w:cstheme="minorHAnsi"/>
                <w:b/>
                <w:bCs/>
              </w:rPr>
            </w:pPr>
            <w:r w:rsidRPr="006A2F1A">
              <w:rPr>
                <w:rFonts w:asciiTheme="minorHAnsi" w:hAnsiTheme="minorHAnsi" w:cstheme="minorHAnsi"/>
                <w:b/>
                <w:bCs/>
              </w:rPr>
              <w:t xml:space="preserve">Export-Controlled Items </w:t>
            </w:r>
          </w:p>
        </w:tc>
      </w:tr>
      <w:tr w:rsidR="00EE32CF" w:rsidRPr="006A2F1A" w:rsidTr="00216A57">
        <w:tc>
          <w:tcPr>
            <w:tcW w:w="1435" w:type="dxa"/>
          </w:tcPr>
          <w:p w:rsidR="00EE32CF" w:rsidRPr="006A2F1A" w:rsidRDefault="00631155" w:rsidP="00110103">
            <w:pPr>
              <w:pStyle w:val="Default"/>
              <w:ind w:left="-26"/>
              <w:rPr>
                <w:rFonts w:asciiTheme="minorHAnsi" w:hAnsiTheme="minorHAnsi" w:cstheme="minorHAnsi"/>
              </w:rPr>
            </w:pPr>
            <w:r w:rsidRPr="006A2F1A">
              <w:rPr>
                <w:rFonts w:asciiTheme="minorHAnsi" w:hAnsiTheme="minorHAnsi" w:cstheme="minorHAnsi"/>
              </w:rPr>
              <w:t xml:space="preserve">252.225-7052 </w:t>
            </w:r>
          </w:p>
        </w:tc>
        <w:tc>
          <w:tcPr>
            <w:tcW w:w="8280" w:type="dxa"/>
          </w:tcPr>
          <w:p w:rsidR="00EE32CF" w:rsidRPr="006A2F1A" w:rsidRDefault="00631155" w:rsidP="004D1945">
            <w:pPr>
              <w:pStyle w:val="Default"/>
              <w:rPr>
                <w:rFonts w:asciiTheme="minorHAnsi" w:hAnsiTheme="minorHAnsi" w:cstheme="minorHAnsi"/>
                <w:b/>
                <w:bCs/>
              </w:rPr>
            </w:pPr>
            <w:r w:rsidRPr="006A2F1A">
              <w:rPr>
                <w:rFonts w:asciiTheme="minorHAnsi" w:hAnsiTheme="minorHAnsi" w:cstheme="minorHAnsi"/>
                <w:b/>
                <w:bCs/>
              </w:rPr>
              <w:t xml:space="preserve">Restriction on the Acquisition of Certain Magnets, Tantalum, and Tungsten </w:t>
            </w:r>
          </w:p>
        </w:tc>
      </w:tr>
      <w:tr w:rsidR="00BD692A" w:rsidRPr="006A2F1A" w:rsidTr="00216A57">
        <w:tc>
          <w:tcPr>
            <w:tcW w:w="1435" w:type="dxa"/>
          </w:tcPr>
          <w:p w:rsidR="00BD692A" w:rsidRPr="006A2F1A" w:rsidRDefault="00BD692A" w:rsidP="00110103">
            <w:pPr>
              <w:pStyle w:val="Default"/>
              <w:ind w:left="-26"/>
              <w:rPr>
                <w:rFonts w:asciiTheme="minorHAnsi" w:hAnsiTheme="minorHAnsi" w:cstheme="minorHAnsi"/>
              </w:rPr>
            </w:pPr>
            <w:r>
              <w:rPr>
                <w:rFonts w:asciiTheme="minorHAnsi" w:hAnsiTheme="minorHAnsi" w:cstheme="minorHAnsi"/>
              </w:rPr>
              <w:t>252.225-7056</w:t>
            </w:r>
          </w:p>
        </w:tc>
        <w:tc>
          <w:tcPr>
            <w:tcW w:w="8280" w:type="dxa"/>
          </w:tcPr>
          <w:p w:rsidR="00BD692A" w:rsidRPr="006A2F1A" w:rsidRDefault="00BD692A" w:rsidP="004D1945">
            <w:pPr>
              <w:pStyle w:val="Default"/>
              <w:rPr>
                <w:rFonts w:asciiTheme="minorHAnsi" w:hAnsiTheme="minorHAnsi" w:cstheme="minorHAnsi"/>
                <w:b/>
                <w:bCs/>
              </w:rPr>
            </w:pPr>
            <w:r>
              <w:rPr>
                <w:rFonts w:asciiTheme="minorHAnsi" w:hAnsiTheme="minorHAnsi" w:cstheme="minorHAnsi"/>
                <w:b/>
                <w:bCs/>
              </w:rPr>
              <w:t>Prohibition Regarding Business Operations with the Maduro Regime</w:t>
            </w:r>
          </w:p>
        </w:tc>
      </w:tr>
      <w:tr w:rsidR="00E5328B" w:rsidRPr="006610E6" w:rsidTr="00216A57">
        <w:tc>
          <w:tcPr>
            <w:tcW w:w="1435" w:type="dxa"/>
            <w:vAlign w:val="center"/>
          </w:tcPr>
          <w:p w:rsidR="00E5328B" w:rsidRDefault="00E5328B" w:rsidP="00216A57">
            <w:pPr>
              <w:pStyle w:val="TableParagraph"/>
              <w:spacing w:line="272" w:lineRule="exact"/>
              <w:ind w:left="-26"/>
              <w:rPr>
                <w:rFonts w:asciiTheme="minorHAnsi" w:hAnsiTheme="minorHAnsi" w:cstheme="minorHAnsi"/>
                <w:bCs/>
              </w:rPr>
            </w:pPr>
            <w:r>
              <w:rPr>
                <w:rFonts w:asciiTheme="minorHAnsi" w:hAnsiTheme="minorHAnsi" w:cstheme="minorHAnsi"/>
                <w:bCs/>
              </w:rPr>
              <w:t>252.225-7058</w:t>
            </w:r>
          </w:p>
        </w:tc>
        <w:tc>
          <w:tcPr>
            <w:tcW w:w="8280" w:type="dxa"/>
            <w:vAlign w:val="center"/>
          </w:tcPr>
          <w:p w:rsidR="00E5328B" w:rsidRPr="00FC0D7F" w:rsidRDefault="00E5328B" w:rsidP="00216A57">
            <w:pPr>
              <w:pStyle w:val="TableParagraph"/>
              <w:spacing w:line="272" w:lineRule="exact"/>
              <w:ind w:left="0"/>
              <w:rPr>
                <w:rFonts w:asciiTheme="minorHAnsi" w:hAnsiTheme="minorHAnsi" w:cstheme="minorHAnsi"/>
                <w:b/>
                <w:bCs/>
              </w:rPr>
            </w:pPr>
            <w:r>
              <w:rPr>
                <w:rFonts w:asciiTheme="minorHAnsi" w:hAnsiTheme="minorHAnsi" w:cstheme="minorHAnsi"/>
                <w:b/>
                <w:bCs/>
              </w:rPr>
              <w:t>Postaward Disclosure of Employment of Individuals Who Work in the People’s Republic of China</w:t>
            </w:r>
          </w:p>
        </w:tc>
      </w:tr>
      <w:tr w:rsidR="003908A7" w:rsidRPr="006610E6" w:rsidTr="00216A57">
        <w:tc>
          <w:tcPr>
            <w:tcW w:w="1435" w:type="dxa"/>
            <w:vAlign w:val="center"/>
          </w:tcPr>
          <w:p w:rsidR="003908A7" w:rsidRDefault="008A4C40" w:rsidP="00216A57">
            <w:pPr>
              <w:pStyle w:val="TableParagraph"/>
              <w:spacing w:line="272" w:lineRule="exact"/>
              <w:ind w:left="-26"/>
              <w:rPr>
                <w:rFonts w:asciiTheme="minorHAnsi" w:hAnsiTheme="minorHAnsi" w:cstheme="minorHAnsi"/>
                <w:bCs/>
              </w:rPr>
            </w:pPr>
            <w:r>
              <w:rPr>
                <w:rFonts w:asciiTheme="minorHAnsi" w:hAnsiTheme="minorHAnsi" w:cstheme="minorHAnsi"/>
                <w:bCs/>
              </w:rPr>
              <w:t>252.225-7060</w:t>
            </w:r>
          </w:p>
        </w:tc>
        <w:tc>
          <w:tcPr>
            <w:tcW w:w="8280" w:type="dxa"/>
            <w:vAlign w:val="center"/>
          </w:tcPr>
          <w:p w:rsidR="003908A7" w:rsidRDefault="003908A7" w:rsidP="00216A57">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Prohibition of Certain Procurements from the Xinjiang Uyghur Autonomous Region </w:t>
            </w:r>
          </w:p>
        </w:tc>
      </w:tr>
      <w:tr w:rsidR="00EE32CF" w:rsidRPr="006A2F1A" w:rsidTr="00216A57">
        <w:tc>
          <w:tcPr>
            <w:tcW w:w="1435" w:type="dxa"/>
          </w:tcPr>
          <w:p w:rsidR="00631155" w:rsidRPr="006A2F1A" w:rsidRDefault="00631155" w:rsidP="00110103">
            <w:pPr>
              <w:pStyle w:val="Default"/>
              <w:ind w:left="-26"/>
              <w:rPr>
                <w:rFonts w:asciiTheme="minorHAnsi" w:hAnsiTheme="minorHAnsi" w:cstheme="minorHAnsi"/>
              </w:rPr>
            </w:pPr>
            <w:r w:rsidRPr="006A2F1A">
              <w:rPr>
                <w:rFonts w:asciiTheme="minorHAnsi" w:hAnsiTheme="minorHAnsi" w:cstheme="minorHAnsi"/>
              </w:rPr>
              <w:t xml:space="preserve">252.225-7972 </w:t>
            </w:r>
          </w:p>
          <w:p w:rsidR="00EE32CF" w:rsidRPr="006A2F1A" w:rsidRDefault="00EE32CF" w:rsidP="00110103">
            <w:pPr>
              <w:spacing w:before="120" w:after="120"/>
              <w:ind w:left="-26"/>
              <w:rPr>
                <w:rFonts w:cstheme="minorHAnsi"/>
              </w:rPr>
            </w:pPr>
          </w:p>
        </w:tc>
        <w:tc>
          <w:tcPr>
            <w:tcW w:w="8280" w:type="dxa"/>
          </w:tcPr>
          <w:p w:rsidR="00EE32CF" w:rsidRPr="006A2F1A" w:rsidRDefault="00631155" w:rsidP="004D1945">
            <w:pPr>
              <w:pStyle w:val="Default"/>
              <w:rPr>
                <w:rFonts w:asciiTheme="minorHAnsi" w:hAnsiTheme="minorHAnsi" w:cstheme="minorHAnsi"/>
              </w:rPr>
            </w:pPr>
            <w:r w:rsidRPr="006A2F1A">
              <w:rPr>
                <w:rFonts w:asciiTheme="minorHAnsi" w:hAnsiTheme="minorHAnsi" w:cstheme="minorHAnsi"/>
                <w:b/>
                <w:bCs/>
              </w:rPr>
              <w:t>Prohibition on the Procurement of Foreign-Made Unmanned Aircraft Systems</w:t>
            </w:r>
            <w:r w:rsidR="006A2F1A">
              <w:rPr>
                <w:rFonts w:asciiTheme="minorHAnsi" w:hAnsiTheme="minorHAnsi" w:cstheme="minorHAnsi"/>
                <w:b/>
                <w:bCs/>
              </w:rPr>
              <w:t xml:space="preserve"> </w:t>
            </w:r>
            <w:r w:rsidRPr="006A2F1A">
              <w:rPr>
                <w:rFonts w:asciiTheme="minorHAnsi" w:hAnsiTheme="minorHAnsi" w:cstheme="minorHAnsi"/>
              </w:rPr>
              <w:t xml:space="preserve">(DEVIATION 2020-O0015) (Applicable to all </w:t>
            </w:r>
            <w:r w:rsidR="00E57C50">
              <w:rPr>
                <w:rFonts w:asciiTheme="minorHAnsi" w:hAnsiTheme="minorHAnsi" w:cstheme="minorHAnsi"/>
              </w:rPr>
              <w:t>Purchase Orders</w:t>
            </w:r>
            <w:r w:rsidRPr="006A2F1A">
              <w:rPr>
                <w:rFonts w:asciiTheme="minorHAnsi" w:hAnsiTheme="minorHAnsi" w:cstheme="minorHAnsi"/>
              </w:rPr>
              <w:t xml:space="preserve">, unless (a) the acquisition is for counter-unmanned aircraft system surrogate testing and training, or for intelligence, electronic warfare, and information warfare operations, texting, analysis, and training; or (b) a waiver has been granted by the Secretary of Defense.) </w:t>
            </w:r>
          </w:p>
        </w:tc>
      </w:tr>
      <w:tr w:rsidR="00EE32CF" w:rsidRPr="006A2F1A" w:rsidTr="00216A57">
        <w:tc>
          <w:tcPr>
            <w:tcW w:w="1435" w:type="dxa"/>
          </w:tcPr>
          <w:p w:rsidR="00EE32CF" w:rsidRPr="006A2F1A" w:rsidRDefault="00631155" w:rsidP="00110103">
            <w:pPr>
              <w:pStyle w:val="Default"/>
              <w:ind w:left="-26"/>
              <w:rPr>
                <w:rFonts w:asciiTheme="minorHAnsi" w:hAnsiTheme="minorHAnsi" w:cstheme="minorHAnsi"/>
              </w:rPr>
            </w:pPr>
            <w:r w:rsidRPr="006A2F1A">
              <w:rPr>
                <w:rFonts w:asciiTheme="minorHAnsi" w:hAnsiTheme="minorHAnsi" w:cstheme="minorHAnsi"/>
              </w:rPr>
              <w:t xml:space="preserve">252.227-7015 </w:t>
            </w:r>
          </w:p>
        </w:tc>
        <w:tc>
          <w:tcPr>
            <w:tcW w:w="8280" w:type="dxa"/>
          </w:tcPr>
          <w:p w:rsidR="00EE32CF" w:rsidRPr="006A2F1A" w:rsidRDefault="00631155" w:rsidP="004D1945">
            <w:pPr>
              <w:pStyle w:val="Default"/>
              <w:rPr>
                <w:rFonts w:asciiTheme="minorHAnsi" w:hAnsiTheme="minorHAnsi" w:cstheme="minorHAnsi"/>
                <w:b/>
                <w:bCs/>
              </w:rPr>
            </w:pPr>
            <w:r w:rsidRPr="006A2F1A">
              <w:rPr>
                <w:rFonts w:asciiTheme="minorHAnsi" w:hAnsiTheme="minorHAnsi" w:cstheme="minorHAnsi"/>
                <w:b/>
                <w:bCs/>
              </w:rPr>
              <w:t>Technical Data – Commercial Items</w:t>
            </w:r>
          </w:p>
        </w:tc>
      </w:tr>
      <w:tr w:rsidR="00EE32CF" w:rsidRPr="006A2F1A" w:rsidTr="00216A57">
        <w:tc>
          <w:tcPr>
            <w:tcW w:w="1435" w:type="dxa"/>
          </w:tcPr>
          <w:p w:rsidR="00631155" w:rsidRPr="006A2F1A" w:rsidRDefault="00631155" w:rsidP="00110103">
            <w:pPr>
              <w:pStyle w:val="Default"/>
              <w:ind w:left="-26"/>
              <w:rPr>
                <w:rFonts w:asciiTheme="minorHAnsi" w:hAnsiTheme="minorHAnsi" w:cstheme="minorHAnsi"/>
              </w:rPr>
            </w:pPr>
            <w:r w:rsidRPr="006A2F1A">
              <w:rPr>
                <w:rFonts w:asciiTheme="minorHAnsi" w:hAnsiTheme="minorHAnsi" w:cstheme="minorHAnsi"/>
              </w:rPr>
              <w:t xml:space="preserve">252.232-7017 </w:t>
            </w:r>
          </w:p>
          <w:p w:rsidR="00EE32CF" w:rsidRPr="006A2F1A" w:rsidRDefault="00EE32CF" w:rsidP="00110103">
            <w:pPr>
              <w:spacing w:before="120" w:after="120"/>
              <w:ind w:left="-26"/>
              <w:rPr>
                <w:rFonts w:cstheme="minorHAnsi"/>
              </w:rPr>
            </w:pPr>
          </w:p>
        </w:tc>
        <w:tc>
          <w:tcPr>
            <w:tcW w:w="8280" w:type="dxa"/>
          </w:tcPr>
          <w:p w:rsidR="00EE32CF" w:rsidRPr="006A2F1A" w:rsidRDefault="00631155" w:rsidP="004D1945">
            <w:pPr>
              <w:pStyle w:val="Default"/>
              <w:rPr>
                <w:rFonts w:asciiTheme="minorHAnsi" w:hAnsiTheme="minorHAnsi" w:cstheme="minorHAnsi"/>
              </w:rPr>
            </w:pPr>
            <w:r w:rsidRPr="00CC4527">
              <w:rPr>
                <w:rFonts w:asciiTheme="minorHAnsi" w:hAnsiTheme="minorHAnsi" w:cstheme="minorHAnsi"/>
                <w:b/>
                <w:bCs/>
              </w:rPr>
              <w:t>Accelerating Payments to Small Business Subcontractors - Prohibition on Fees and Consideration</w:t>
            </w:r>
            <w:r w:rsidR="00CC4527">
              <w:rPr>
                <w:rFonts w:asciiTheme="minorHAnsi" w:hAnsiTheme="minorHAnsi" w:cstheme="minorHAnsi"/>
              </w:rPr>
              <w:t xml:space="preserve"> </w:t>
            </w:r>
            <w:r w:rsidRPr="006A2F1A">
              <w:rPr>
                <w:rFonts w:asciiTheme="minorHAnsi" w:hAnsiTheme="minorHAnsi" w:cstheme="minorHAnsi"/>
              </w:rPr>
              <w:t xml:space="preserve">(Applicable to </w:t>
            </w:r>
            <w:r w:rsidR="00E57C50">
              <w:rPr>
                <w:rFonts w:asciiTheme="minorHAnsi" w:hAnsiTheme="minorHAnsi" w:cstheme="minorHAnsi"/>
              </w:rPr>
              <w:t>Purchase Orders</w:t>
            </w:r>
            <w:r w:rsidRPr="006A2F1A">
              <w:rPr>
                <w:rFonts w:asciiTheme="minorHAnsi" w:hAnsiTheme="minorHAnsi" w:cstheme="minorHAnsi"/>
              </w:rPr>
              <w:t xml:space="preserve"> with small business concerns when </w:t>
            </w:r>
            <w:r w:rsidR="00CC4527">
              <w:rPr>
                <w:rFonts w:asciiTheme="minorHAnsi" w:hAnsiTheme="minorHAnsi" w:cstheme="minorHAnsi"/>
              </w:rPr>
              <w:t xml:space="preserve">GKN </w:t>
            </w:r>
            <w:r w:rsidRPr="006A2F1A">
              <w:rPr>
                <w:rFonts w:asciiTheme="minorHAnsi" w:hAnsiTheme="minorHAnsi" w:cstheme="minorHAnsi"/>
              </w:rPr>
              <w:t xml:space="preserve">receives Accelerated Payments under its contract.) </w:t>
            </w:r>
          </w:p>
        </w:tc>
      </w:tr>
      <w:tr w:rsidR="00EE32CF" w:rsidRPr="006A2F1A" w:rsidTr="00216A57">
        <w:tc>
          <w:tcPr>
            <w:tcW w:w="1435" w:type="dxa"/>
          </w:tcPr>
          <w:p w:rsidR="00EE32CF" w:rsidRPr="006A2F1A" w:rsidRDefault="006A2F1A" w:rsidP="00110103">
            <w:pPr>
              <w:pStyle w:val="Default"/>
              <w:ind w:left="-26"/>
              <w:rPr>
                <w:rFonts w:asciiTheme="minorHAnsi" w:hAnsiTheme="minorHAnsi" w:cstheme="minorHAnsi"/>
              </w:rPr>
            </w:pPr>
            <w:r w:rsidRPr="006A2F1A">
              <w:rPr>
                <w:rFonts w:asciiTheme="minorHAnsi" w:hAnsiTheme="minorHAnsi" w:cstheme="minorHAnsi"/>
              </w:rPr>
              <w:t xml:space="preserve">252.239-7018 </w:t>
            </w:r>
          </w:p>
        </w:tc>
        <w:tc>
          <w:tcPr>
            <w:tcW w:w="8280" w:type="dxa"/>
          </w:tcPr>
          <w:p w:rsidR="00EE32CF" w:rsidRPr="006A2F1A" w:rsidRDefault="006A2F1A" w:rsidP="004D1945">
            <w:pPr>
              <w:pStyle w:val="Default"/>
              <w:rPr>
                <w:rFonts w:asciiTheme="minorHAnsi" w:hAnsiTheme="minorHAnsi" w:cstheme="minorHAnsi"/>
              </w:rPr>
            </w:pPr>
            <w:r w:rsidRPr="00AD2773">
              <w:rPr>
                <w:rFonts w:asciiTheme="minorHAnsi" w:hAnsiTheme="minorHAnsi" w:cstheme="minorHAnsi"/>
                <w:b/>
                <w:bCs/>
              </w:rPr>
              <w:t>Supply Chain Risk</w:t>
            </w:r>
            <w:r w:rsidRPr="006A2F1A">
              <w:rPr>
                <w:rFonts w:asciiTheme="minorHAnsi" w:hAnsiTheme="minorHAnsi" w:cstheme="minorHAnsi"/>
              </w:rPr>
              <w:t xml:space="preserve"> (Applicable to </w:t>
            </w:r>
            <w:r w:rsidR="00E57C50">
              <w:rPr>
                <w:rFonts w:asciiTheme="minorHAnsi" w:hAnsiTheme="minorHAnsi" w:cstheme="minorHAnsi"/>
              </w:rPr>
              <w:t>Purchase Orders</w:t>
            </w:r>
            <w:r w:rsidRPr="006A2F1A">
              <w:rPr>
                <w:rFonts w:asciiTheme="minorHAnsi" w:hAnsiTheme="minorHAnsi" w:cstheme="minorHAnsi"/>
              </w:rPr>
              <w:t xml:space="preserve"> involving the development or delivery of any information technology, as defined in the clause, as a service or a supply.) </w:t>
            </w:r>
          </w:p>
        </w:tc>
      </w:tr>
      <w:tr w:rsidR="00EE32CF" w:rsidRPr="006A2F1A" w:rsidTr="00216A57">
        <w:tc>
          <w:tcPr>
            <w:tcW w:w="1435" w:type="dxa"/>
          </w:tcPr>
          <w:p w:rsidR="00EE32CF" w:rsidRPr="006A2F1A" w:rsidRDefault="006A2F1A" w:rsidP="00110103">
            <w:pPr>
              <w:pStyle w:val="Default"/>
              <w:ind w:left="-26"/>
              <w:rPr>
                <w:rFonts w:asciiTheme="minorHAnsi" w:hAnsiTheme="minorHAnsi" w:cstheme="minorHAnsi"/>
              </w:rPr>
            </w:pPr>
            <w:r w:rsidRPr="006A2F1A">
              <w:rPr>
                <w:rFonts w:asciiTheme="minorHAnsi" w:hAnsiTheme="minorHAnsi" w:cstheme="minorHAnsi"/>
              </w:rPr>
              <w:t xml:space="preserve">252.244-7000 </w:t>
            </w:r>
          </w:p>
        </w:tc>
        <w:tc>
          <w:tcPr>
            <w:tcW w:w="8280" w:type="dxa"/>
          </w:tcPr>
          <w:p w:rsidR="00EE32CF" w:rsidRPr="00AD2773" w:rsidRDefault="006A2F1A" w:rsidP="004D1945">
            <w:pPr>
              <w:pStyle w:val="Default"/>
              <w:rPr>
                <w:rFonts w:asciiTheme="minorHAnsi" w:hAnsiTheme="minorHAnsi" w:cstheme="minorHAnsi"/>
                <w:b/>
                <w:bCs/>
              </w:rPr>
            </w:pPr>
            <w:r w:rsidRPr="00AD2773">
              <w:rPr>
                <w:rFonts w:asciiTheme="minorHAnsi" w:hAnsiTheme="minorHAnsi" w:cstheme="minorHAnsi"/>
                <w:b/>
                <w:bCs/>
              </w:rPr>
              <w:t xml:space="preserve">Subcontracts for Commercial Items </w:t>
            </w:r>
          </w:p>
        </w:tc>
      </w:tr>
      <w:tr w:rsidR="00EE32CF" w:rsidRPr="006A2F1A" w:rsidTr="00216A57">
        <w:tc>
          <w:tcPr>
            <w:tcW w:w="1435" w:type="dxa"/>
          </w:tcPr>
          <w:p w:rsidR="006A2F1A" w:rsidRPr="006A2F1A" w:rsidRDefault="006A2F1A" w:rsidP="00110103">
            <w:pPr>
              <w:pStyle w:val="Default"/>
              <w:ind w:left="-26"/>
              <w:rPr>
                <w:rFonts w:asciiTheme="minorHAnsi" w:hAnsiTheme="minorHAnsi" w:cstheme="minorHAnsi"/>
              </w:rPr>
            </w:pPr>
            <w:r w:rsidRPr="006A2F1A">
              <w:rPr>
                <w:rFonts w:asciiTheme="minorHAnsi" w:hAnsiTheme="minorHAnsi" w:cstheme="minorHAnsi"/>
              </w:rPr>
              <w:t xml:space="preserve">252.246-7003 </w:t>
            </w:r>
          </w:p>
          <w:p w:rsidR="00EE32CF" w:rsidRPr="006A2F1A" w:rsidRDefault="00EE32CF" w:rsidP="00110103">
            <w:pPr>
              <w:spacing w:before="120" w:after="120"/>
              <w:ind w:left="-26"/>
              <w:rPr>
                <w:rFonts w:cstheme="minorHAnsi"/>
              </w:rPr>
            </w:pPr>
          </w:p>
        </w:tc>
        <w:tc>
          <w:tcPr>
            <w:tcW w:w="8280" w:type="dxa"/>
          </w:tcPr>
          <w:p w:rsidR="00EE32CF" w:rsidRPr="006A2F1A" w:rsidRDefault="006A2F1A" w:rsidP="004D1945">
            <w:pPr>
              <w:pStyle w:val="Default"/>
              <w:rPr>
                <w:rFonts w:asciiTheme="minorHAnsi" w:hAnsiTheme="minorHAnsi" w:cstheme="minorHAnsi"/>
              </w:rPr>
            </w:pPr>
            <w:r w:rsidRPr="00AD2773">
              <w:rPr>
                <w:rFonts w:asciiTheme="minorHAnsi" w:hAnsiTheme="minorHAnsi" w:cstheme="minorHAnsi"/>
                <w:b/>
                <w:bCs/>
              </w:rPr>
              <w:t>Notification of Potential Safety Issues</w:t>
            </w:r>
            <w:r w:rsidRPr="006A2F1A">
              <w:rPr>
                <w:rFonts w:asciiTheme="minorHAnsi" w:hAnsiTheme="minorHAnsi" w:cstheme="minorHAnsi"/>
              </w:rPr>
              <w:t xml:space="preserve"> (Applicable to </w:t>
            </w:r>
            <w:r w:rsidR="00E57C50">
              <w:rPr>
                <w:rFonts w:asciiTheme="minorHAnsi" w:hAnsiTheme="minorHAnsi" w:cstheme="minorHAnsi"/>
              </w:rPr>
              <w:t>Purchase Orders</w:t>
            </w:r>
            <w:r w:rsidRPr="006A2F1A">
              <w:rPr>
                <w:rFonts w:asciiTheme="minorHAnsi" w:hAnsiTheme="minorHAnsi" w:cstheme="minorHAnsi"/>
              </w:rPr>
              <w:t xml:space="preserve"> for (i) parts defined as critical safety items in accordance with this clause; (ii) systems and subsystems, assemblies, and subassemblies integral to a system; and (iii) repair, maintenance, logistics support, or overhaul services for systems and subsystems, assemblies, subassemblies, and parts integral to a system.) </w:t>
            </w:r>
          </w:p>
        </w:tc>
      </w:tr>
      <w:tr w:rsidR="00EE32CF" w:rsidRPr="006A2F1A" w:rsidTr="00216A57">
        <w:tc>
          <w:tcPr>
            <w:tcW w:w="1435" w:type="dxa"/>
          </w:tcPr>
          <w:p w:rsidR="00EE32CF" w:rsidRPr="006A2F1A" w:rsidRDefault="006A2F1A" w:rsidP="00110103">
            <w:pPr>
              <w:pStyle w:val="Default"/>
              <w:ind w:left="-26"/>
              <w:rPr>
                <w:rFonts w:asciiTheme="minorHAnsi" w:hAnsiTheme="minorHAnsi" w:cstheme="minorHAnsi"/>
              </w:rPr>
            </w:pPr>
            <w:r w:rsidRPr="006A2F1A">
              <w:rPr>
                <w:rFonts w:asciiTheme="minorHAnsi" w:hAnsiTheme="minorHAnsi" w:cstheme="minorHAnsi"/>
              </w:rPr>
              <w:t xml:space="preserve">252.246-7007 </w:t>
            </w:r>
          </w:p>
        </w:tc>
        <w:tc>
          <w:tcPr>
            <w:tcW w:w="8280" w:type="dxa"/>
          </w:tcPr>
          <w:p w:rsidR="00EE32CF" w:rsidRPr="006A2F1A" w:rsidRDefault="006A2F1A" w:rsidP="004D1945">
            <w:pPr>
              <w:pStyle w:val="Default"/>
              <w:rPr>
                <w:rFonts w:asciiTheme="minorHAnsi" w:hAnsiTheme="minorHAnsi" w:cstheme="minorHAnsi"/>
              </w:rPr>
            </w:pPr>
            <w:r w:rsidRPr="00AD2773">
              <w:rPr>
                <w:rFonts w:asciiTheme="minorHAnsi" w:hAnsiTheme="minorHAnsi" w:cstheme="minorHAnsi"/>
                <w:b/>
                <w:bCs/>
              </w:rPr>
              <w:t>Contractor Counterfeit Electronic Part Detection and Avoidance System</w:t>
            </w:r>
            <w:r w:rsidR="00AD2773">
              <w:rPr>
                <w:rFonts w:asciiTheme="minorHAnsi" w:hAnsiTheme="minorHAnsi" w:cstheme="minorHAnsi"/>
              </w:rPr>
              <w:t xml:space="preserve"> </w:t>
            </w:r>
            <w:r w:rsidRPr="006A2F1A">
              <w:rPr>
                <w:rFonts w:asciiTheme="minorHAnsi" w:hAnsiTheme="minorHAnsi" w:cstheme="minorHAnsi"/>
              </w:rPr>
              <w:t xml:space="preserve">(Only Subsection (a) through (e) of the clause are applicable to </w:t>
            </w:r>
            <w:r w:rsidR="00E57C50">
              <w:rPr>
                <w:rFonts w:asciiTheme="minorHAnsi" w:hAnsiTheme="minorHAnsi" w:cstheme="minorHAnsi"/>
              </w:rPr>
              <w:t>Purchase Orders</w:t>
            </w:r>
            <w:r w:rsidRPr="006A2F1A">
              <w:rPr>
                <w:rFonts w:asciiTheme="minorHAnsi" w:hAnsiTheme="minorHAnsi" w:cstheme="minorHAnsi"/>
              </w:rPr>
              <w:t xml:space="preserve">.) </w:t>
            </w:r>
          </w:p>
        </w:tc>
      </w:tr>
      <w:tr w:rsidR="00EE32CF" w:rsidRPr="006A2F1A" w:rsidTr="00216A57">
        <w:tc>
          <w:tcPr>
            <w:tcW w:w="1435" w:type="dxa"/>
          </w:tcPr>
          <w:p w:rsidR="00EE32CF" w:rsidRPr="006A2F1A" w:rsidRDefault="006A2F1A" w:rsidP="00110103">
            <w:pPr>
              <w:pStyle w:val="Default"/>
              <w:ind w:left="-26"/>
              <w:rPr>
                <w:rFonts w:asciiTheme="minorHAnsi" w:hAnsiTheme="minorHAnsi" w:cstheme="minorHAnsi"/>
              </w:rPr>
            </w:pPr>
            <w:r w:rsidRPr="006A2F1A">
              <w:rPr>
                <w:rFonts w:asciiTheme="minorHAnsi" w:hAnsiTheme="minorHAnsi" w:cstheme="minorHAnsi"/>
              </w:rPr>
              <w:t xml:space="preserve">252.246-7008 </w:t>
            </w:r>
          </w:p>
        </w:tc>
        <w:tc>
          <w:tcPr>
            <w:tcW w:w="8280" w:type="dxa"/>
          </w:tcPr>
          <w:p w:rsidR="00EE32CF" w:rsidRPr="00AD2773" w:rsidRDefault="006A2F1A" w:rsidP="004D1945">
            <w:pPr>
              <w:pStyle w:val="Default"/>
              <w:rPr>
                <w:rFonts w:asciiTheme="minorHAnsi" w:hAnsiTheme="minorHAnsi" w:cstheme="minorHAnsi"/>
                <w:b/>
                <w:bCs/>
              </w:rPr>
            </w:pPr>
            <w:r w:rsidRPr="00AD2773">
              <w:rPr>
                <w:rFonts w:asciiTheme="minorHAnsi" w:hAnsiTheme="minorHAnsi" w:cstheme="minorHAnsi"/>
                <w:b/>
                <w:bCs/>
              </w:rPr>
              <w:t xml:space="preserve">Sources of Electronic Parts </w:t>
            </w:r>
          </w:p>
        </w:tc>
      </w:tr>
      <w:tr w:rsidR="00EE32CF" w:rsidRPr="006A2F1A" w:rsidTr="00216A57">
        <w:tc>
          <w:tcPr>
            <w:tcW w:w="1435" w:type="dxa"/>
          </w:tcPr>
          <w:p w:rsidR="00EE32CF" w:rsidRPr="006A2F1A" w:rsidRDefault="006A2F1A" w:rsidP="00110103">
            <w:pPr>
              <w:pStyle w:val="Default"/>
              <w:ind w:left="-26"/>
              <w:rPr>
                <w:rFonts w:asciiTheme="minorHAnsi" w:hAnsiTheme="minorHAnsi" w:cstheme="minorHAnsi"/>
              </w:rPr>
            </w:pPr>
            <w:r w:rsidRPr="006A2F1A">
              <w:rPr>
                <w:rFonts w:asciiTheme="minorHAnsi" w:hAnsiTheme="minorHAnsi" w:cstheme="minorHAnsi"/>
              </w:rPr>
              <w:t xml:space="preserve">252.247-7023 </w:t>
            </w:r>
          </w:p>
        </w:tc>
        <w:tc>
          <w:tcPr>
            <w:tcW w:w="8280" w:type="dxa"/>
          </w:tcPr>
          <w:p w:rsidR="00EE32CF" w:rsidRPr="00AD2773" w:rsidRDefault="006A2F1A" w:rsidP="004D1945">
            <w:pPr>
              <w:pStyle w:val="Default"/>
              <w:rPr>
                <w:rFonts w:asciiTheme="minorHAnsi" w:hAnsiTheme="minorHAnsi" w:cstheme="minorHAnsi"/>
                <w:b/>
                <w:bCs/>
              </w:rPr>
            </w:pPr>
            <w:r w:rsidRPr="00AD2773">
              <w:rPr>
                <w:rFonts w:asciiTheme="minorHAnsi" w:hAnsiTheme="minorHAnsi" w:cstheme="minorHAnsi"/>
                <w:b/>
                <w:bCs/>
              </w:rPr>
              <w:t xml:space="preserve">Transportation of Supplies by Sea </w:t>
            </w:r>
          </w:p>
        </w:tc>
      </w:tr>
    </w:tbl>
    <w:p w:rsidR="00F06D7D" w:rsidRDefault="00F06D7D" w:rsidP="000E1DCC"/>
    <w:tbl>
      <w:tblPr>
        <w:tblStyle w:val="TableGrid"/>
        <w:tblW w:w="9715" w:type="dxa"/>
        <w:tblLook w:val="04A0" w:firstRow="1" w:lastRow="0" w:firstColumn="1" w:lastColumn="0" w:noHBand="0" w:noVBand="1"/>
      </w:tblPr>
      <w:tblGrid>
        <w:gridCol w:w="1435"/>
        <w:gridCol w:w="8280"/>
      </w:tblGrid>
      <w:tr w:rsidR="00F5618D" w:rsidRPr="000528D3" w:rsidTr="00216A57">
        <w:tc>
          <w:tcPr>
            <w:tcW w:w="9715" w:type="dxa"/>
            <w:gridSpan w:val="2"/>
            <w:shd w:val="clear" w:color="auto" w:fill="000000" w:themeFill="text1"/>
          </w:tcPr>
          <w:p w:rsidR="00F5618D" w:rsidRPr="000528D3" w:rsidRDefault="00F5618D" w:rsidP="00B1555E">
            <w:r>
              <w:rPr>
                <w:color w:val="FFFFFF" w:themeColor="background1"/>
              </w:rPr>
              <w:t xml:space="preserve">C. United States Federal </w:t>
            </w:r>
            <w:r w:rsidR="00B1555E">
              <w:rPr>
                <w:color w:val="FFFFFF" w:themeColor="background1"/>
              </w:rPr>
              <w:t>Government</w:t>
            </w:r>
            <w:r>
              <w:rPr>
                <w:color w:val="FFFFFF" w:themeColor="background1"/>
              </w:rPr>
              <w:t xml:space="preserve"> Acquisitions</w:t>
            </w:r>
          </w:p>
        </w:tc>
      </w:tr>
      <w:tr w:rsidR="00F5618D" w:rsidRPr="000528D3" w:rsidTr="00216A57">
        <w:tc>
          <w:tcPr>
            <w:tcW w:w="9715" w:type="dxa"/>
            <w:gridSpan w:val="2"/>
            <w:tcBorders>
              <w:bottom w:val="single" w:sz="4" w:space="0" w:color="auto"/>
            </w:tcBorders>
          </w:tcPr>
          <w:p w:rsidR="00F5618D" w:rsidRPr="000528D3" w:rsidRDefault="00F5618D" w:rsidP="00060C2F">
            <w:pPr>
              <w:spacing w:before="120" w:after="120"/>
            </w:pPr>
            <w:r>
              <w:t>When the goods or services are for use in con</w:t>
            </w:r>
            <w:r w:rsidR="00060C2F">
              <w:t>nection with a U.S. Government c</w:t>
            </w:r>
            <w:r>
              <w:t>ontract or higher-tiered subcontract, in addition to the clauses set forth in the</w:t>
            </w:r>
            <w:r w:rsidR="00060C2F">
              <w:t xml:space="preserve"> Purchase</w:t>
            </w:r>
            <w:r>
              <w:t xml:space="preserve"> Order, the following FAR clauses shall apply, as required by the terms of the prime contract, higher tiered subcontract, or by operation of law or regulation</w:t>
            </w:r>
            <w:r w:rsidR="00060C2F">
              <w:t>.</w:t>
            </w:r>
          </w:p>
        </w:tc>
      </w:tr>
      <w:tr w:rsidR="00F5618D" w:rsidRPr="00F44B63" w:rsidTr="00216A57">
        <w:trPr>
          <w:trHeight w:val="449"/>
        </w:trPr>
        <w:tc>
          <w:tcPr>
            <w:tcW w:w="9715" w:type="dxa"/>
            <w:gridSpan w:val="2"/>
            <w:shd w:val="pct70" w:color="auto" w:fill="auto"/>
            <w:vAlign w:val="center"/>
          </w:tcPr>
          <w:p w:rsidR="00F5618D" w:rsidRPr="00F44B63" w:rsidRDefault="00F5618D"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sidR="003B269B">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sidR="003B269B">
              <w:rPr>
                <w:rFonts w:asciiTheme="minorHAnsi" w:hAnsiTheme="minorHAnsi" w:cstheme="minorHAnsi"/>
                <w:color w:val="FFFFFF" w:themeColor="background1"/>
              </w:rPr>
              <w:t>Regardless of</w:t>
            </w:r>
            <w:r w:rsidRPr="00F5618D">
              <w:rPr>
                <w:rFonts w:asciiTheme="minorHAnsi" w:hAnsiTheme="minorHAnsi" w:cstheme="minorHAnsi"/>
                <w:color w:val="FFFFFF" w:themeColor="background1"/>
              </w:rPr>
              <w:t xml:space="preserve"> Dollar Value:</w:t>
            </w:r>
          </w:p>
        </w:tc>
      </w:tr>
      <w:tr w:rsidR="00DC5E08" w:rsidRPr="006610E6" w:rsidTr="00216A57">
        <w:tc>
          <w:tcPr>
            <w:tcW w:w="1435" w:type="dxa"/>
            <w:vAlign w:val="center"/>
          </w:tcPr>
          <w:p w:rsidR="00DC5E08" w:rsidRPr="006610E6" w:rsidRDefault="00DC5E08" w:rsidP="00110103">
            <w:pPr>
              <w:pStyle w:val="TableParagraph"/>
              <w:spacing w:line="272" w:lineRule="exact"/>
              <w:ind w:left="-26"/>
              <w:rPr>
                <w:rFonts w:asciiTheme="minorHAnsi" w:hAnsiTheme="minorHAnsi" w:cstheme="minorHAnsi"/>
                <w:bCs/>
              </w:rPr>
            </w:pPr>
            <w:r w:rsidRPr="006610E6">
              <w:rPr>
                <w:rFonts w:asciiTheme="minorHAnsi" w:hAnsiTheme="minorHAnsi" w:cstheme="minorHAnsi"/>
                <w:bCs/>
              </w:rPr>
              <w:t>52.202-1</w:t>
            </w:r>
          </w:p>
        </w:tc>
        <w:tc>
          <w:tcPr>
            <w:tcW w:w="8280" w:type="dxa"/>
            <w:vAlign w:val="center"/>
          </w:tcPr>
          <w:p w:rsidR="00DC5E08" w:rsidRPr="006610E6" w:rsidRDefault="00DC5E08" w:rsidP="00CB6602">
            <w:pPr>
              <w:pStyle w:val="TableParagraph"/>
              <w:spacing w:line="272" w:lineRule="exact"/>
              <w:ind w:left="0"/>
              <w:rPr>
                <w:rFonts w:asciiTheme="minorHAnsi" w:hAnsiTheme="minorHAnsi" w:cstheme="minorHAnsi"/>
                <w:b/>
                <w:bCs/>
              </w:rPr>
            </w:pPr>
            <w:r w:rsidRPr="006610E6">
              <w:rPr>
                <w:rFonts w:asciiTheme="minorHAnsi" w:hAnsiTheme="minorHAnsi" w:cstheme="minorHAnsi"/>
                <w:b/>
                <w:bCs/>
              </w:rPr>
              <w:t>Definitions</w:t>
            </w:r>
          </w:p>
        </w:tc>
      </w:tr>
      <w:tr w:rsidR="00DC5E08" w:rsidRPr="006610E6" w:rsidTr="00216A57">
        <w:tc>
          <w:tcPr>
            <w:tcW w:w="1435" w:type="dxa"/>
            <w:vAlign w:val="center"/>
          </w:tcPr>
          <w:p w:rsidR="00DC5E08" w:rsidRPr="006610E6" w:rsidRDefault="00DC5E08" w:rsidP="00110103">
            <w:pPr>
              <w:pStyle w:val="TableParagraph"/>
              <w:spacing w:before="24" w:line="272" w:lineRule="exact"/>
              <w:ind w:left="-26"/>
              <w:rPr>
                <w:rFonts w:asciiTheme="minorHAnsi" w:hAnsiTheme="minorHAnsi" w:cstheme="minorHAnsi"/>
                <w:bCs/>
              </w:rPr>
            </w:pPr>
            <w:r w:rsidRPr="006610E6">
              <w:rPr>
                <w:rFonts w:asciiTheme="minorHAnsi" w:hAnsiTheme="minorHAnsi" w:cstheme="minorHAnsi"/>
                <w:bCs/>
              </w:rPr>
              <w:t>52.203-3</w:t>
            </w:r>
          </w:p>
        </w:tc>
        <w:tc>
          <w:tcPr>
            <w:tcW w:w="8280" w:type="dxa"/>
            <w:vAlign w:val="center"/>
          </w:tcPr>
          <w:p w:rsidR="00DC5E08" w:rsidRPr="006610E6" w:rsidRDefault="00DC5E08" w:rsidP="00CB6602">
            <w:pPr>
              <w:pStyle w:val="TableParagraph"/>
              <w:spacing w:before="24" w:line="272" w:lineRule="exact"/>
              <w:ind w:left="0"/>
              <w:rPr>
                <w:rFonts w:asciiTheme="minorHAnsi" w:hAnsiTheme="minorHAnsi" w:cstheme="minorHAnsi"/>
                <w:b/>
                <w:bCs/>
              </w:rPr>
            </w:pPr>
            <w:r w:rsidRPr="006610E6">
              <w:rPr>
                <w:rFonts w:asciiTheme="minorHAnsi" w:hAnsiTheme="minorHAnsi" w:cstheme="minorHAnsi"/>
                <w:b/>
                <w:bCs/>
              </w:rPr>
              <w:t>Gratuities</w:t>
            </w:r>
          </w:p>
        </w:tc>
      </w:tr>
      <w:tr w:rsidR="00DC5E08" w:rsidRPr="006610E6" w:rsidTr="00216A57">
        <w:tc>
          <w:tcPr>
            <w:tcW w:w="1435" w:type="dxa"/>
            <w:vAlign w:val="center"/>
          </w:tcPr>
          <w:p w:rsidR="00DC5E08" w:rsidRPr="006610E6" w:rsidRDefault="00DC5E08" w:rsidP="00110103">
            <w:pPr>
              <w:pStyle w:val="TableParagraph"/>
              <w:spacing w:line="275" w:lineRule="exact"/>
              <w:ind w:left="-26"/>
              <w:rPr>
                <w:rFonts w:asciiTheme="minorHAnsi" w:hAnsiTheme="minorHAnsi" w:cstheme="minorHAnsi"/>
                <w:bCs/>
              </w:rPr>
            </w:pPr>
            <w:r w:rsidRPr="006610E6">
              <w:rPr>
                <w:rFonts w:asciiTheme="minorHAnsi" w:hAnsiTheme="minorHAnsi" w:cstheme="minorHAnsi"/>
                <w:bCs/>
              </w:rPr>
              <w:t>52.203-5</w:t>
            </w:r>
          </w:p>
        </w:tc>
        <w:tc>
          <w:tcPr>
            <w:tcW w:w="8280" w:type="dxa"/>
            <w:vAlign w:val="center"/>
          </w:tcPr>
          <w:p w:rsidR="00DC5E08" w:rsidRPr="006610E6" w:rsidRDefault="00DC5E08" w:rsidP="00CB6602">
            <w:pPr>
              <w:pStyle w:val="TableParagraph"/>
              <w:spacing w:line="275" w:lineRule="exact"/>
              <w:ind w:left="0"/>
              <w:rPr>
                <w:rFonts w:asciiTheme="minorHAnsi" w:hAnsiTheme="minorHAnsi" w:cstheme="minorHAnsi"/>
                <w:b/>
                <w:bCs/>
              </w:rPr>
            </w:pPr>
            <w:r w:rsidRPr="006610E6">
              <w:rPr>
                <w:rFonts w:asciiTheme="minorHAnsi" w:hAnsiTheme="minorHAnsi" w:cstheme="minorHAnsi"/>
                <w:b/>
                <w:bCs/>
              </w:rPr>
              <w:t>Covenant Against Contingent Fees</w:t>
            </w:r>
          </w:p>
        </w:tc>
      </w:tr>
      <w:tr w:rsidR="00DC5E08" w:rsidRPr="006610E6" w:rsidTr="00216A57">
        <w:tc>
          <w:tcPr>
            <w:tcW w:w="1435" w:type="dxa"/>
            <w:vAlign w:val="center"/>
          </w:tcPr>
          <w:p w:rsidR="00DC5E08" w:rsidRPr="006610E6" w:rsidRDefault="00DC5E08" w:rsidP="00110103">
            <w:pPr>
              <w:pStyle w:val="TableParagraph"/>
              <w:spacing w:before="160"/>
              <w:ind w:left="-26"/>
              <w:rPr>
                <w:rFonts w:asciiTheme="minorHAnsi" w:hAnsiTheme="minorHAnsi" w:cstheme="minorHAnsi"/>
                <w:bCs/>
              </w:rPr>
            </w:pPr>
            <w:r w:rsidRPr="006610E6">
              <w:rPr>
                <w:rFonts w:asciiTheme="minorHAnsi" w:hAnsiTheme="minorHAnsi" w:cstheme="minorHAnsi"/>
                <w:bCs/>
              </w:rPr>
              <w:t>52.203-8</w:t>
            </w:r>
          </w:p>
        </w:tc>
        <w:tc>
          <w:tcPr>
            <w:tcW w:w="8280" w:type="dxa"/>
            <w:vAlign w:val="center"/>
          </w:tcPr>
          <w:p w:rsidR="00DC5E08" w:rsidRPr="006610E6" w:rsidRDefault="00DC5E08" w:rsidP="00CB6602">
            <w:pPr>
              <w:pStyle w:val="TableParagraph"/>
              <w:spacing w:before="12" w:line="280" w:lineRule="atLeast"/>
              <w:ind w:left="0"/>
              <w:rPr>
                <w:rFonts w:asciiTheme="minorHAnsi" w:hAnsiTheme="minorHAnsi" w:cstheme="minorHAnsi"/>
                <w:b/>
                <w:bCs/>
              </w:rPr>
            </w:pPr>
            <w:r w:rsidRPr="006610E6">
              <w:rPr>
                <w:rFonts w:asciiTheme="minorHAnsi" w:hAnsiTheme="minorHAnsi" w:cstheme="minorHAnsi"/>
                <w:b/>
                <w:bCs/>
              </w:rPr>
              <w:t>Cancellation, Rescission, and Recovery of Funds for Illegal or Improper Activity</w:t>
            </w:r>
          </w:p>
        </w:tc>
      </w:tr>
      <w:tr w:rsidR="00DC5E08" w:rsidRPr="006610E6" w:rsidTr="00216A57">
        <w:tc>
          <w:tcPr>
            <w:tcW w:w="1435" w:type="dxa"/>
            <w:vAlign w:val="center"/>
          </w:tcPr>
          <w:p w:rsidR="00DC5E08" w:rsidRPr="006610E6" w:rsidRDefault="00DC5E08" w:rsidP="00110103">
            <w:pPr>
              <w:pStyle w:val="TableParagraph"/>
              <w:spacing w:line="274" w:lineRule="exact"/>
              <w:ind w:left="-26"/>
              <w:rPr>
                <w:rFonts w:asciiTheme="minorHAnsi" w:hAnsiTheme="minorHAnsi" w:cstheme="minorHAnsi"/>
                <w:bCs/>
              </w:rPr>
            </w:pPr>
            <w:r w:rsidRPr="006610E6">
              <w:rPr>
                <w:rFonts w:asciiTheme="minorHAnsi" w:hAnsiTheme="minorHAnsi" w:cstheme="minorHAnsi"/>
                <w:bCs/>
              </w:rPr>
              <w:t>52.203-10</w:t>
            </w:r>
          </w:p>
        </w:tc>
        <w:tc>
          <w:tcPr>
            <w:tcW w:w="8280" w:type="dxa"/>
            <w:vAlign w:val="center"/>
          </w:tcPr>
          <w:p w:rsidR="00DC5E08" w:rsidRPr="006610E6" w:rsidRDefault="00DC5E08" w:rsidP="00CB6602">
            <w:pPr>
              <w:pStyle w:val="TableParagraph"/>
              <w:spacing w:line="274" w:lineRule="exact"/>
              <w:ind w:left="0"/>
              <w:rPr>
                <w:rFonts w:asciiTheme="minorHAnsi" w:hAnsiTheme="minorHAnsi" w:cstheme="minorHAnsi"/>
                <w:b/>
                <w:bCs/>
              </w:rPr>
            </w:pPr>
            <w:r w:rsidRPr="006610E6">
              <w:rPr>
                <w:rFonts w:asciiTheme="minorHAnsi" w:hAnsiTheme="minorHAnsi" w:cstheme="minorHAnsi"/>
                <w:b/>
                <w:bCs/>
              </w:rPr>
              <w:t>Price or Fee Adjustment for Illegal or Improper Activity</w:t>
            </w:r>
          </w:p>
        </w:tc>
      </w:tr>
      <w:tr w:rsidR="00DC5E08" w:rsidRPr="006610E6" w:rsidTr="00216A57">
        <w:tc>
          <w:tcPr>
            <w:tcW w:w="1435" w:type="dxa"/>
            <w:vAlign w:val="center"/>
          </w:tcPr>
          <w:p w:rsidR="00DC5E08" w:rsidRPr="006610E6" w:rsidRDefault="00DC5E08" w:rsidP="00110103">
            <w:pPr>
              <w:pStyle w:val="TableParagraph"/>
              <w:spacing w:before="158"/>
              <w:ind w:left="-26"/>
              <w:rPr>
                <w:rFonts w:asciiTheme="minorHAnsi" w:hAnsiTheme="minorHAnsi" w:cstheme="minorHAnsi"/>
                <w:bCs/>
              </w:rPr>
            </w:pPr>
            <w:r w:rsidRPr="006610E6">
              <w:rPr>
                <w:rFonts w:asciiTheme="minorHAnsi" w:hAnsiTheme="minorHAnsi" w:cstheme="minorHAnsi"/>
                <w:bCs/>
              </w:rPr>
              <w:t>52.203-19</w:t>
            </w:r>
          </w:p>
        </w:tc>
        <w:tc>
          <w:tcPr>
            <w:tcW w:w="8280" w:type="dxa"/>
            <w:vAlign w:val="center"/>
          </w:tcPr>
          <w:p w:rsidR="00DC5E08" w:rsidRPr="006610E6" w:rsidRDefault="00DC5E08" w:rsidP="00CB6602">
            <w:pPr>
              <w:pStyle w:val="TableParagraph"/>
              <w:spacing w:before="20"/>
              <w:ind w:left="0"/>
              <w:rPr>
                <w:rFonts w:asciiTheme="minorHAnsi" w:hAnsiTheme="minorHAnsi" w:cstheme="minorHAnsi"/>
                <w:b/>
                <w:bCs/>
              </w:rPr>
            </w:pPr>
            <w:r w:rsidRPr="006610E6">
              <w:rPr>
                <w:rFonts w:asciiTheme="minorHAnsi" w:hAnsiTheme="minorHAnsi" w:cstheme="minorHAnsi"/>
                <w:b/>
                <w:bCs/>
              </w:rPr>
              <w:t xml:space="preserve">Prohibition on Requiring Certain Internal </w:t>
            </w:r>
            <w:r w:rsidRPr="006610E6">
              <w:rPr>
                <w:rFonts w:asciiTheme="minorHAnsi" w:hAnsiTheme="minorHAnsi" w:cs="Calibri (Body)"/>
                <w:b/>
                <w:bCs/>
              </w:rPr>
              <w:t>Confidentiality Agreements or Statements</w:t>
            </w:r>
          </w:p>
        </w:tc>
      </w:tr>
      <w:tr w:rsidR="00DC5E08" w:rsidRPr="006610E6" w:rsidTr="00216A57">
        <w:tc>
          <w:tcPr>
            <w:tcW w:w="1435" w:type="dxa"/>
            <w:vAlign w:val="center"/>
          </w:tcPr>
          <w:p w:rsidR="00DC5E08" w:rsidRPr="006610E6" w:rsidRDefault="00DC5E08" w:rsidP="00110103">
            <w:pPr>
              <w:pStyle w:val="TableParagraph"/>
              <w:spacing w:line="272" w:lineRule="exact"/>
              <w:ind w:left="-26"/>
              <w:rPr>
                <w:rFonts w:asciiTheme="minorHAnsi" w:hAnsiTheme="minorHAnsi" w:cstheme="minorHAnsi"/>
                <w:bCs/>
              </w:rPr>
            </w:pPr>
            <w:r w:rsidRPr="006610E6">
              <w:rPr>
                <w:rFonts w:asciiTheme="minorHAnsi" w:hAnsiTheme="minorHAnsi" w:cstheme="minorHAnsi"/>
                <w:bCs/>
              </w:rPr>
              <w:t>52.204-9</w:t>
            </w:r>
          </w:p>
        </w:tc>
        <w:tc>
          <w:tcPr>
            <w:tcW w:w="8280" w:type="dxa"/>
            <w:vAlign w:val="center"/>
          </w:tcPr>
          <w:p w:rsidR="00DC5E08" w:rsidRPr="006610E6" w:rsidRDefault="00DC5E08" w:rsidP="00CB6602">
            <w:pPr>
              <w:pStyle w:val="TableParagraph"/>
              <w:spacing w:line="272" w:lineRule="exact"/>
              <w:ind w:left="0"/>
              <w:rPr>
                <w:rFonts w:asciiTheme="minorHAnsi" w:hAnsiTheme="minorHAnsi" w:cstheme="minorHAnsi"/>
                <w:b/>
                <w:bCs/>
              </w:rPr>
            </w:pPr>
            <w:r w:rsidRPr="006610E6">
              <w:rPr>
                <w:rFonts w:asciiTheme="minorHAnsi" w:hAnsiTheme="minorHAnsi" w:cstheme="minorHAnsi"/>
                <w:b/>
                <w:bCs/>
              </w:rPr>
              <w:t>Personal Identity Verification of Contractor Personnel</w:t>
            </w:r>
          </w:p>
        </w:tc>
      </w:tr>
      <w:tr w:rsidR="00DC5E08" w:rsidRPr="006610E6" w:rsidTr="00216A57">
        <w:tc>
          <w:tcPr>
            <w:tcW w:w="1435" w:type="dxa"/>
            <w:vAlign w:val="center"/>
          </w:tcPr>
          <w:p w:rsidR="00DC5E08" w:rsidRPr="006610E6" w:rsidRDefault="00DC5E08" w:rsidP="00110103">
            <w:pPr>
              <w:pStyle w:val="TableParagraph"/>
              <w:spacing w:before="24" w:line="272" w:lineRule="exact"/>
              <w:ind w:left="-26"/>
              <w:rPr>
                <w:rFonts w:asciiTheme="minorHAnsi" w:hAnsiTheme="minorHAnsi" w:cstheme="minorHAnsi"/>
                <w:bCs/>
              </w:rPr>
            </w:pPr>
            <w:r w:rsidRPr="006610E6">
              <w:rPr>
                <w:rFonts w:asciiTheme="minorHAnsi" w:hAnsiTheme="minorHAnsi" w:cstheme="minorHAnsi"/>
                <w:bCs/>
              </w:rPr>
              <w:t>52.204-21</w:t>
            </w:r>
          </w:p>
        </w:tc>
        <w:tc>
          <w:tcPr>
            <w:tcW w:w="8280" w:type="dxa"/>
            <w:vAlign w:val="center"/>
          </w:tcPr>
          <w:p w:rsidR="00DC5E08" w:rsidRPr="006610E6" w:rsidRDefault="00786BE5" w:rsidP="00633A9F">
            <w:pPr>
              <w:pStyle w:val="TableParagraph"/>
              <w:spacing w:before="24" w:line="272" w:lineRule="exact"/>
              <w:ind w:left="0"/>
              <w:rPr>
                <w:rFonts w:asciiTheme="minorHAnsi" w:hAnsiTheme="minorHAnsi" w:cstheme="minorHAnsi"/>
                <w:b/>
                <w:bCs/>
              </w:rPr>
            </w:pPr>
            <w:r w:rsidRPr="00CC612B">
              <w:rPr>
                <w:rFonts w:asciiTheme="minorHAnsi" w:hAnsiTheme="minorHAnsi" w:cstheme="minorHAnsi"/>
                <w:b/>
                <w:bCs/>
              </w:rPr>
              <w:t>Basic Safeguarding of Covered Contractor Information Systems</w:t>
            </w:r>
            <w:r w:rsidRPr="00CC612B">
              <w:rPr>
                <w:rFonts w:asciiTheme="minorHAnsi" w:hAnsiTheme="minorHAnsi" w:cstheme="minorHAnsi"/>
              </w:rPr>
              <w:t xml:space="preserve"> (Applicable to </w:t>
            </w:r>
            <w:r>
              <w:rPr>
                <w:rFonts w:asciiTheme="minorHAnsi" w:hAnsiTheme="minorHAnsi" w:cstheme="minorHAnsi"/>
              </w:rPr>
              <w:t>Purchase Orders</w:t>
            </w:r>
            <w:r w:rsidR="00633A9F">
              <w:rPr>
                <w:rFonts w:asciiTheme="minorHAnsi" w:hAnsiTheme="minorHAnsi" w:cstheme="minorHAnsi"/>
              </w:rPr>
              <w:t xml:space="preserve"> </w:t>
            </w:r>
            <w:r w:rsidR="00DA2027">
              <w:rPr>
                <w:rFonts w:asciiTheme="minorHAnsi" w:hAnsiTheme="minorHAnsi" w:cstheme="minorHAnsi"/>
              </w:rPr>
              <w:t>in which Supplier may have f</w:t>
            </w:r>
            <w:r w:rsidRPr="00CC612B">
              <w:rPr>
                <w:rFonts w:asciiTheme="minorHAnsi" w:hAnsiTheme="minorHAnsi" w:cstheme="minorHAnsi"/>
              </w:rPr>
              <w:t>ederal contract information residing in or transiting through its information system.)</w:t>
            </w:r>
          </w:p>
        </w:tc>
      </w:tr>
      <w:tr w:rsidR="00DC5E08" w:rsidRPr="006610E6" w:rsidTr="00216A57">
        <w:tc>
          <w:tcPr>
            <w:tcW w:w="1435" w:type="dxa"/>
            <w:vAlign w:val="center"/>
          </w:tcPr>
          <w:p w:rsidR="00DC5E08" w:rsidRPr="006610E6" w:rsidRDefault="00DC5E08" w:rsidP="00110103">
            <w:pPr>
              <w:pStyle w:val="TableParagraph"/>
              <w:spacing w:before="161"/>
              <w:ind w:left="-26"/>
              <w:rPr>
                <w:rFonts w:asciiTheme="minorHAnsi" w:hAnsiTheme="minorHAnsi" w:cstheme="minorHAnsi"/>
                <w:bCs/>
              </w:rPr>
            </w:pPr>
            <w:r w:rsidRPr="006610E6">
              <w:rPr>
                <w:rFonts w:asciiTheme="minorHAnsi" w:hAnsiTheme="minorHAnsi" w:cstheme="minorHAnsi"/>
                <w:bCs/>
              </w:rPr>
              <w:t>52.204-23</w:t>
            </w:r>
          </w:p>
        </w:tc>
        <w:tc>
          <w:tcPr>
            <w:tcW w:w="8280" w:type="dxa"/>
            <w:vAlign w:val="center"/>
          </w:tcPr>
          <w:p w:rsidR="00DC5E08" w:rsidRPr="006610E6" w:rsidRDefault="00DC5E08" w:rsidP="00CB6602">
            <w:pPr>
              <w:pStyle w:val="TableParagraph"/>
              <w:spacing w:before="12" w:line="280" w:lineRule="atLeast"/>
              <w:ind w:left="0"/>
              <w:rPr>
                <w:rFonts w:asciiTheme="minorHAnsi" w:hAnsiTheme="minorHAnsi" w:cs="Calibri (Body)"/>
                <w:b/>
                <w:bCs/>
              </w:rPr>
            </w:pPr>
            <w:r w:rsidRPr="006610E6">
              <w:rPr>
                <w:rFonts w:asciiTheme="minorHAnsi" w:hAnsiTheme="minorHAnsi" w:cs="Calibri (Body)"/>
                <w:b/>
                <w:bCs/>
              </w:rPr>
              <w:t>Prohibition on Contracting for Hardware, Software, and Services Developed or Provided by Kaspersky Lab and Other Covered Entities</w:t>
            </w:r>
          </w:p>
        </w:tc>
      </w:tr>
      <w:tr w:rsidR="0045064A" w:rsidRPr="006610E6" w:rsidTr="00216A57">
        <w:tc>
          <w:tcPr>
            <w:tcW w:w="1435" w:type="dxa"/>
            <w:vAlign w:val="center"/>
          </w:tcPr>
          <w:p w:rsidR="0045064A" w:rsidRPr="006610E6" w:rsidRDefault="0045064A" w:rsidP="00110103">
            <w:pPr>
              <w:pStyle w:val="TableParagraph"/>
              <w:spacing w:before="10"/>
              <w:ind w:left="-26"/>
              <w:rPr>
                <w:rFonts w:asciiTheme="minorHAnsi" w:hAnsiTheme="minorHAnsi" w:cstheme="minorHAnsi"/>
                <w:bCs/>
              </w:rPr>
            </w:pPr>
            <w:r>
              <w:rPr>
                <w:rFonts w:asciiTheme="minorHAnsi" w:hAnsiTheme="minorHAnsi" w:cstheme="minorHAnsi"/>
                <w:bCs/>
              </w:rPr>
              <w:t>52.204-24</w:t>
            </w:r>
          </w:p>
        </w:tc>
        <w:tc>
          <w:tcPr>
            <w:tcW w:w="8280" w:type="dxa"/>
            <w:vAlign w:val="center"/>
          </w:tcPr>
          <w:p w:rsidR="0045064A" w:rsidRPr="006610E6" w:rsidRDefault="0045064A" w:rsidP="00CB6602">
            <w:pPr>
              <w:pStyle w:val="TableParagraph"/>
              <w:ind w:left="0" w:right="93"/>
              <w:rPr>
                <w:rFonts w:asciiTheme="minorHAnsi" w:hAnsiTheme="minorHAnsi" w:cstheme="minorHAnsi"/>
                <w:b/>
                <w:bCs/>
              </w:rPr>
            </w:pPr>
            <w:r>
              <w:rPr>
                <w:rFonts w:asciiTheme="minorHAnsi" w:hAnsiTheme="minorHAnsi" w:cstheme="minorHAnsi"/>
                <w:b/>
                <w:bCs/>
              </w:rPr>
              <w:t>Representation Regarding Certain Telecommunications and Video Surveillance Services or Equipment</w:t>
            </w:r>
          </w:p>
        </w:tc>
      </w:tr>
      <w:tr w:rsidR="00DC5E08" w:rsidRPr="006610E6" w:rsidTr="00216A57">
        <w:tc>
          <w:tcPr>
            <w:tcW w:w="1435" w:type="dxa"/>
            <w:vAlign w:val="center"/>
          </w:tcPr>
          <w:p w:rsidR="00DC5E08" w:rsidRPr="006610E6" w:rsidRDefault="00DC5E08" w:rsidP="00110103">
            <w:pPr>
              <w:pStyle w:val="TableParagraph"/>
              <w:spacing w:before="10"/>
              <w:ind w:left="-26"/>
              <w:rPr>
                <w:rFonts w:asciiTheme="minorHAnsi" w:hAnsiTheme="minorHAnsi" w:cstheme="minorHAnsi"/>
                <w:bCs/>
              </w:rPr>
            </w:pPr>
          </w:p>
          <w:p w:rsidR="00DC5E08" w:rsidRPr="006610E6" w:rsidRDefault="00DC5E08" w:rsidP="00110103">
            <w:pPr>
              <w:pStyle w:val="TableParagraph"/>
              <w:spacing w:before="0"/>
              <w:ind w:left="-26"/>
              <w:rPr>
                <w:rFonts w:asciiTheme="minorHAnsi" w:hAnsiTheme="minorHAnsi" w:cstheme="minorHAnsi"/>
                <w:bCs/>
              </w:rPr>
            </w:pPr>
            <w:r w:rsidRPr="006610E6">
              <w:rPr>
                <w:rFonts w:asciiTheme="minorHAnsi" w:hAnsiTheme="minorHAnsi" w:cstheme="minorHAnsi"/>
                <w:bCs/>
              </w:rPr>
              <w:t>52.204-25</w:t>
            </w:r>
          </w:p>
        </w:tc>
        <w:tc>
          <w:tcPr>
            <w:tcW w:w="8280" w:type="dxa"/>
            <w:vAlign w:val="center"/>
          </w:tcPr>
          <w:p w:rsidR="00DC5E08" w:rsidRPr="006610E6" w:rsidRDefault="00DC5E08" w:rsidP="00633A9F">
            <w:pPr>
              <w:pStyle w:val="TableParagraph"/>
              <w:ind w:left="0" w:right="93"/>
              <w:rPr>
                <w:rFonts w:asciiTheme="minorHAnsi" w:hAnsiTheme="minorHAnsi" w:cstheme="minorHAnsi"/>
              </w:rPr>
            </w:pPr>
            <w:r w:rsidRPr="006610E6">
              <w:rPr>
                <w:rFonts w:asciiTheme="minorHAnsi" w:hAnsiTheme="minorHAnsi" w:cstheme="minorHAnsi"/>
                <w:b/>
                <w:bCs/>
              </w:rPr>
              <w:t>Prohibition on Contracting for Certain Telecommunications and Video Surveillance Services or Equipment</w:t>
            </w:r>
            <w:r w:rsidRPr="006610E6">
              <w:rPr>
                <w:rFonts w:asciiTheme="minorHAnsi" w:hAnsiTheme="minorHAnsi" w:cstheme="minorHAnsi"/>
              </w:rPr>
              <w:t xml:space="preserve"> </w:t>
            </w:r>
            <w:r w:rsidR="00633A9F">
              <w:rPr>
                <w:rFonts w:asciiTheme="minorHAnsi" w:hAnsiTheme="minorHAnsi" w:cstheme="minorHAnsi"/>
              </w:rPr>
              <w:t xml:space="preserve"> </w:t>
            </w:r>
          </w:p>
        </w:tc>
      </w:tr>
      <w:tr w:rsidR="00B5293D" w:rsidRPr="00CC612B" w:rsidTr="00216A57">
        <w:tc>
          <w:tcPr>
            <w:tcW w:w="1435" w:type="dxa"/>
            <w:tcBorders>
              <w:bottom w:val="single" w:sz="4" w:space="0" w:color="auto"/>
            </w:tcBorders>
          </w:tcPr>
          <w:p w:rsidR="00B5293D" w:rsidRDefault="00B5293D" w:rsidP="006A5588">
            <w:pPr>
              <w:pStyle w:val="BodyText"/>
              <w:kinsoku w:val="0"/>
              <w:overflowPunct w:val="0"/>
              <w:ind w:left="-30"/>
              <w:rPr>
                <w:rFonts w:asciiTheme="minorHAnsi" w:hAnsiTheme="minorHAnsi" w:cstheme="minorHAnsi"/>
              </w:rPr>
            </w:pPr>
            <w:r>
              <w:rPr>
                <w:rFonts w:asciiTheme="minorHAnsi" w:hAnsiTheme="minorHAnsi" w:cstheme="minorHAnsi"/>
              </w:rPr>
              <w:t>52.204-27</w:t>
            </w:r>
          </w:p>
        </w:tc>
        <w:tc>
          <w:tcPr>
            <w:tcW w:w="8280" w:type="dxa"/>
            <w:tcBorders>
              <w:bottom w:val="single" w:sz="4" w:space="0" w:color="auto"/>
            </w:tcBorders>
          </w:tcPr>
          <w:p w:rsidR="00B5293D" w:rsidRPr="00B5293D" w:rsidRDefault="00B5293D" w:rsidP="00807DF3">
            <w:pPr>
              <w:pStyle w:val="BodyText"/>
              <w:kinsoku w:val="0"/>
              <w:overflowPunct w:val="0"/>
              <w:ind w:left="0" w:right="147"/>
              <w:rPr>
                <w:rFonts w:asciiTheme="minorHAnsi" w:hAnsiTheme="minorHAnsi" w:cstheme="minorHAnsi"/>
                <w:b/>
                <w:bCs/>
              </w:rPr>
            </w:pPr>
            <w:r w:rsidRPr="00B5293D">
              <w:rPr>
                <w:rFonts w:asciiTheme="minorHAnsi" w:hAnsiTheme="minorHAnsi" w:cstheme="minorHAnsi"/>
                <w:b/>
              </w:rPr>
              <w:t>Prohibition on a ByteDance Covered Application</w:t>
            </w:r>
          </w:p>
        </w:tc>
      </w:tr>
    </w:tbl>
    <w:tbl>
      <w:tblPr>
        <w:tblW w:w="9725" w:type="dxa"/>
        <w:tblInd w:w="-10" w:type="dxa"/>
        <w:tblLayout w:type="fixed"/>
        <w:tblCellMar>
          <w:left w:w="0" w:type="dxa"/>
          <w:right w:w="0" w:type="dxa"/>
        </w:tblCellMar>
        <w:tblLook w:val="0000" w:firstRow="0" w:lastRow="0" w:firstColumn="0" w:lastColumn="0" w:noHBand="0" w:noVBand="0"/>
      </w:tblPr>
      <w:tblGrid>
        <w:gridCol w:w="1445"/>
        <w:gridCol w:w="8280"/>
      </w:tblGrid>
      <w:tr w:rsidR="0097130A" w:rsidRPr="00CC612B" w:rsidTr="00216A57">
        <w:trPr>
          <w:trHeight w:val="755"/>
        </w:trPr>
        <w:tc>
          <w:tcPr>
            <w:tcW w:w="1445" w:type="dxa"/>
            <w:tcBorders>
              <w:top w:val="single" w:sz="4" w:space="0" w:color="000000"/>
              <w:left w:val="single" w:sz="4" w:space="0" w:color="000000"/>
              <w:bottom w:val="single" w:sz="4" w:space="0" w:color="000000"/>
              <w:right w:val="single" w:sz="4" w:space="0" w:color="000000"/>
            </w:tcBorders>
          </w:tcPr>
          <w:p w:rsidR="0097130A" w:rsidRPr="00CC612B" w:rsidRDefault="0097130A" w:rsidP="00216A57">
            <w:pPr>
              <w:pStyle w:val="TableParagraph"/>
              <w:kinsoku w:val="0"/>
              <w:overflowPunct w:val="0"/>
              <w:spacing w:before="0"/>
              <w:ind w:left="90"/>
              <w:rPr>
                <w:rFonts w:asciiTheme="minorHAnsi" w:hAnsiTheme="minorHAnsi" w:cstheme="minorHAnsi"/>
              </w:rPr>
            </w:pPr>
            <w:r>
              <w:rPr>
                <w:rFonts w:asciiTheme="minorHAnsi" w:hAnsiTheme="minorHAnsi" w:cstheme="minorHAnsi"/>
              </w:rPr>
              <w:t>52.204-30</w:t>
            </w:r>
          </w:p>
        </w:tc>
        <w:tc>
          <w:tcPr>
            <w:tcW w:w="8280" w:type="dxa"/>
            <w:tcBorders>
              <w:top w:val="single" w:sz="4" w:space="0" w:color="000000"/>
              <w:left w:val="single" w:sz="4" w:space="0" w:color="000000"/>
              <w:bottom w:val="single" w:sz="4" w:space="0" w:color="000000"/>
              <w:right w:val="single" w:sz="4" w:space="0" w:color="000000"/>
            </w:tcBorders>
          </w:tcPr>
          <w:p w:rsidR="0097130A" w:rsidRPr="00B0769F" w:rsidRDefault="0097130A" w:rsidP="00B0769F">
            <w:pPr>
              <w:pStyle w:val="TableParagraph"/>
              <w:kinsoku w:val="0"/>
              <w:overflowPunct w:val="0"/>
              <w:ind w:right="92"/>
              <w:rPr>
                <w:rFonts w:asciiTheme="minorHAnsi" w:hAnsiTheme="minorHAnsi" w:cstheme="minorHAnsi"/>
                <w:bCs/>
              </w:rPr>
            </w:pPr>
            <w:r>
              <w:rPr>
                <w:rFonts w:asciiTheme="minorHAnsi" w:hAnsiTheme="minorHAnsi" w:cstheme="minorHAnsi"/>
                <w:b/>
                <w:bCs/>
              </w:rPr>
              <w:t>Federal Acquisition Supply Chain Security Act Orders - Prohibition</w:t>
            </w:r>
            <w:r w:rsidRPr="009945D8">
              <w:rPr>
                <w:rFonts w:asciiTheme="minorHAnsi" w:hAnsiTheme="minorHAnsi" w:cstheme="minorHAnsi"/>
                <w:bCs/>
              </w:rPr>
              <w:t xml:space="preserve"> (Subparagraph (c)(1) does not apply. Note 1 applies in paragraph (b)(3). Copies of requests for waivers submitted by </w:t>
            </w:r>
            <w:r>
              <w:rPr>
                <w:rFonts w:asciiTheme="minorHAnsi" w:hAnsiTheme="minorHAnsi" w:cstheme="minorHAnsi"/>
                <w:bCs/>
              </w:rPr>
              <w:t>Supplier</w:t>
            </w:r>
            <w:r w:rsidRPr="009945D8">
              <w:rPr>
                <w:rFonts w:asciiTheme="minorHAnsi" w:hAnsiTheme="minorHAnsi" w:cstheme="minorHAnsi"/>
                <w:bCs/>
              </w:rPr>
              <w:t xml:space="preserve"> to the </w:t>
            </w:r>
            <w:r>
              <w:rPr>
                <w:rFonts w:asciiTheme="minorHAnsi" w:hAnsiTheme="minorHAnsi" w:cstheme="minorHAnsi"/>
                <w:bCs/>
              </w:rPr>
              <w:t>USG</w:t>
            </w:r>
            <w:r w:rsidRPr="009945D8">
              <w:rPr>
                <w:rFonts w:asciiTheme="minorHAnsi" w:hAnsiTheme="minorHAnsi" w:cstheme="minorHAnsi"/>
                <w:bCs/>
              </w:rPr>
              <w:t xml:space="preserve"> in furtherance of paragraph (b)(5)(i),as well as any waivers granted by the </w:t>
            </w:r>
            <w:r>
              <w:rPr>
                <w:rFonts w:asciiTheme="minorHAnsi" w:hAnsiTheme="minorHAnsi" w:cstheme="minorHAnsi"/>
                <w:bCs/>
              </w:rPr>
              <w:t>USG to Supplier</w:t>
            </w:r>
            <w:r w:rsidRPr="009945D8">
              <w:rPr>
                <w:rFonts w:asciiTheme="minorHAnsi" w:hAnsiTheme="minorHAnsi" w:cstheme="minorHAnsi"/>
                <w:bCs/>
              </w:rPr>
              <w:t xml:space="preserve"> pursuant to such requests, shall be provided to </w:t>
            </w:r>
            <w:r>
              <w:rPr>
                <w:rFonts w:asciiTheme="minorHAnsi" w:hAnsiTheme="minorHAnsi" w:cstheme="minorHAnsi"/>
                <w:bCs/>
              </w:rPr>
              <w:t>GKN</w:t>
            </w:r>
            <w:r w:rsidRPr="009945D8">
              <w:rPr>
                <w:rFonts w:asciiTheme="minorHAnsi" w:hAnsiTheme="minorHAnsi" w:cstheme="minorHAnsi"/>
                <w:bCs/>
              </w:rPr>
              <w:t xml:space="preserve">. </w:t>
            </w:r>
            <w:r>
              <w:rPr>
                <w:rFonts w:asciiTheme="minorHAnsi" w:hAnsiTheme="minorHAnsi" w:cstheme="minorHAnsi"/>
                <w:bCs/>
              </w:rPr>
              <w:t>C</w:t>
            </w:r>
            <w:r w:rsidRPr="009945D8">
              <w:rPr>
                <w:rFonts w:asciiTheme="minorHAnsi" w:hAnsiTheme="minorHAnsi" w:cstheme="minorHAnsi"/>
                <w:bCs/>
              </w:rPr>
              <w:t>opies of reports submitted by S</w:t>
            </w:r>
            <w:r>
              <w:rPr>
                <w:rFonts w:asciiTheme="minorHAnsi" w:hAnsiTheme="minorHAnsi" w:cstheme="minorHAnsi"/>
                <w:bCs/>
              </w:rPr>
              <w:t>upplier</w:t>
            </w:r>
            <w:r w:rsidRPr="009945D8">
              <w:rPr>
                <w:rFonts w:asciiTheme="minorHAnsi" w:hAnsiTheme="minorHAnsi" w:cstheme="minorHAnsi"/>
                <w:bCs/>
              </w:rPr>
              <w:t xml:space="preserve"> to the </w:t>
            </w:r>
            <w:r>
              <w:rPr>
                <w:rFonts w:asciiTheme="minorHAnsi" w:hAnsiTheme="minorHAnsi" w:cstheme="minorHAnsi"/>
                <w:bCs/>
              </w:rPr>
              <w:t>USG</w:t>
            </w:r>
            <w:r w:rsidRPr="009945D8">
              <w:rPr>
                <w:rFonts w:asciiTheme="minorHAnsi" w:hAnsiTheme="minorHAnsi" w:cstheme="minorHAnsi"/>
                <w:bCs/>
              </w:rPr>
              <w:t xml:space="preserve"> shall be provided simultaneously to </w:t>
            </w:r>
            <w:r>
              <w:rPr>
                <w:rFonts w:asciiTheme="minorHAnsi" w:hAnsiTheme="minorHAnsi" w:cstheme="minorHAnsi"/>
                <w:bCs/>
              </w:rPr>
              <w:t>GKN.</w:t>
            </w:r>
          </w:p>
        </w:tc>
      </w:tr>
    </w:tbl>
    <w:tbl>
      <w:tblPr>
        <w:tblStyle w:val="TableGrid"/>
        <w:tblW w:w="9715" w:type="dxa"/>
        <w:tblLook w:val="04A0" w:firstRow="1" w:lastRow="0" w:firstColumn="1" w:lastColumn="0" w:noHBand="0" w:noVBand="1"/>
      </w:tblPr>
      <w:tblGrid>
        <w:gridCol w:w="1435"/>
        <w:gridCol w:w="8280"/>
      </w:tblGrid>
      <w:tr w:rsidR="00DC5E08" w:rsidRPr="006610E6" w:rsidTr="00216A57">
        <w:tc>
          <w:tcPr>
            <w:tcW w:w="1435" w:type="dxa"/>
            <w:vAlign w:val="center"/>
          </w:tcPr>
          <w:p w:rsidR="00DC5E08" w:rsidRPr="006610E6" w:rsidRDefault="00DC5E08" w:rsidP="00EF3BD0">
            <w:pPr>
              <w:pStyle w:val="TableParagraph"/>
              <w:spacing w:line="274" w:lineRule="exact"/>
              <w:ind w:left="-26"/>
              <w:rPr>
                <w:rFonts w:asciiTheme="minorHAnsi" w:hAnsiTheme="minorHAnsi" w:cstheme="minorHAnsi"/>
                <w:bCs/>
              </w:rPr>
            </w:pPr>
            <w:r w:rsidRPr="006610E6">
              <w:rPr>
                <w:rFonts w:asciiTheme="minorHAnsi" w:hAnsiTheme="minorHAnsi" w:cstheme="minorHAnsi"/>
                <w:bCs/>
              </w:rPr>
              <w:t>52.</w:t>
            </w:r>
            <w:r w:rsidR="00EF3BD0">
              <w:rPr>
                <w:rFonts w:asciiTheme="minorHAnsi" w:hAnsiTheme="minorHAnsi" w:cstheme="minorHAnsi"/>
                <w:bCs/>
              </w:rPr>
              <w:t>209-6</w:t>
            </w:r>
          </w:p>
        </w:tc>
        <w:tc>
          <w:tcPr>
            <w:tcW w:w="8280" w:type="dxa"/>
            <w:vAlign w:val="center"/>
          </w:tcPr>
          <w:p w:rsidR="00DC5E08" w:rsidRPr="00CB6602" w:rsidRDefault="00EF3BD0" w:rsidP="00CB6602">
            <w:pPr>
              <w:pStyle w:val="TableParagraph"/>
              <w:spacing w:line="274" w:lineRule="exact"/>
              <w:ind w:left="0"/>
              <w:rPr>
                <w:rFonts w:asciiTheme="minorHAnsi" w:hAnsiTheme="minorHAnsi" w:cstheme="minorHAnsi"/>
                <w:b/>
                <w:bCs/>
              </w:rPr>
            </w:pPr>
            <w:r>
              <w:rPr>
                <w:rFonts w:asciiTheme="minorHAnsi" w:hAnsiTheme="minorHAnsi" w:cstheme="minorHAnsi"/>
                <w:b/>
                <w:bCs/>
              </w:rPr>
              <w:t>Protecting the Government’s Interest when Subcontracting with Contractors Debarred, Suspended, or Proposed for Debarment</w:t>
            </w:r>
          </w:p>
        </w:tc>
      </w:tr>
      <w:tr w:rsidR="00DC5E08" w:rsidRPr="006610E6" w:rsidTr="00216A57">
        <w:tc>
          <w:tcPr>
            <w:tcW w:w="1435" w:type="dxa"/>
            <w:vAlign w:val="center"/>
          </w:tcPr>
          <w:p w:rsidR="00DC5E08" w:rsidRPr="006610E6" w:rsidRDefault="00DC5E08" w:rsidP="00110103">
            <w:pPr>
              <w:pStyle w:val="TableParagraph"/>
              <w:spacing w:line="272" w:lineRule="exact"/>
              <w:ind w:left="-26"/>
              <w:rPr>
                <w:rFonts w:asciiTheme="minorHAnsi" w:hAnsiTheme="minorHAnsi" w:cstheme="minorHAnsi"/>
                <w:bCs/>
              </w:rPr>
            </w:pPr>
            <w:r w:rsidRPr="006610E6">
              <w:rPr>
                <w:rFonts w:asciiTheme="minorHAnsi" w:hAnsiTheme="minorHAnsi" w:cstheme="minorHAnsi"/>
                <w:bCs/>
              </w:rPr>
              <w:t>52.211-5</w:t>
            </w:r>
          </w:p>
        </w:tc>
        <w:tc>
          <w:tcPr>
            <w:tcW w:w="8280" w:type="dxa"/>
            <w:vAlign w:val="center"/>
          </w:tcPr>
          <w:p w:rsidR="00DC5E08" w:rsidRPr="00CB6602" w:rsidRDefault="00DC5E08" w:rsidP="00CB6602">
            <w:pPr>
              <w:pStyle w:val="TableParagraph"/>
              <w:spacing w:line="272" w:lineRule="exact"/>
              <w:ind w:left="0"/>
              <w:rPr>
                <w:rFonts w:asciiTheme="minorHAnsi" w:hAnsiTheme="minorHAnsi" w:cstheme="minorHAnsi"/>
                <w:b/>
                <w:bCs/>
              </w:rPr>
            </w:pPr>
            <w:r w:rsidRPr="00CB6602">
              <w:rPr>
                <w:rFonts w:asciiTheme="minorHAnsi" w:hAnsiTheme="minorHAnsi" w:cstheme="minorHAnsi"/>
                <w:b/>
                <w:bCs/>
              </w:rPr>
              <w:t>Material Requirements</w:t>
            </w:r>
          </w:p>
        </w:tc>
      </w:tr>
      <w:tr w:rsidR="001C209D" w:rsidRPr="006610E6" w:rsidTr="00216A57">
        <w:tc>
          <w:tcPr>
            <w:tcW w:w="1435" w:type="dxa"/>
            <w:vAlign w:val="center"/>
          </w:tcPr>
          <w:p w:rsidR="001C209D" w:rsidRPr="006610E6" w:rsidRDefault="001C209D" w:rsidP="00110103">
            <w:pPr>
              <w:pStyle w:val="TableParagraph"/>
              <w:spacing w:line="272" w:lineRule="exact"/>
              <w:ind w:left="-26"/>
              <w:rPr>
                <w:rFonts w:asciiTheme="minorHAnsi" w:hAnsiTheme="minorHAnsi" w:cstheme="minorHAnsi"/>
                <w:bCs/>
              </w:rPr>
            </w:pPr>
            <w:r>
              <w:rPr>
                <w:rFonts w:asciiTheme="minorHAnsi" w:hAnsiTheme="minorHAnsi" w:cstheme="minorHAnsi"/>
                <w:bCs/>
              </w:rPr>
              <w:t>52.211-15</w:t>
            </w:r>
          </w:p>
        </w:tc>
        <w:tc>
          <w:tcPr>
            <w:tcW w:w="8280" w:type="dxa"/>
            <w:vAlign w:val="center"/>
          </w:tcPr>
          <w:p w:rsidR="001C209D" w:rsidRPr="00CB6602" w:rsidRDefault="001C209D" w:rsidP="00CB6602">
            <w:pPr>
              <w:pStyle w:val="TableParagraph"/>
              <w:spacing w:line="272" w:lineRule="exact"/>
              <w:ind w:left="0"/>
              <w:rPr>
                <w:rFonts w:asciiTheme="minorHAnsi" w:hAnsiTheme="minorHAnsi" w:cstheme="minorHAnsi"/>
                <w:b/>
                <w:bCs/>
              </w:rPr>
            </w:pPr>
            <w:r>
              <w:rPr>
                <w:rFonts w:asciiTheme="minorHAnsi" w:hAnsiTheme="minorHAnsi" w:cstheme="minorHAnsi"/>
                <w:b/>
                <w:bCs/>
              </w:rPr>
              <w:t>Defense Priority and Allocation Requirements</w:t>
            </w:r>
          </w:p>
        </w:tc>
      </w:tr>
      <w:tr w:rsidR="004A4C06" w:rsidRPr="006610E6" w:rsidTr="00216A57">
        <w:tc>
          <w:tcPr>
            <w:tcW w:w="1435" w:type="dxa"/>
            <w:vAlign w:val="center"/>
          </w:tcPr>
          <w:p w:rsidR="004A4C06" w:rsidRDefault="004A4C06" w:rsidP="00216A57">
            <w:pPr>
              <w:pStyle w:val="TableParagraph"/>
              <w:spacing w:before="24" w:line="272" w:lineRule="exact"/>
              <w:ind w:left="-26"/>
              <w:rPr>
                <w:rFonts w:asciiTheme="minorHAnsi" w:hAnsiTheme="minorHAnsi" w:cstheme="minorHAnsi"/>
                <w:bCs/>
              </w:rPr>
            </w:pPr>
            <w:r>
              <w:rPr>
                <w:rFonts w:asciiTheme="minorHAnsi" w:hAnsiTheme="minorHAnsi" w:cstheme="minorHAnsi"/>
                <w:bCs/>
              </w:rPr>
              <w:t>52.215-16</w:t>
            </w:r>
          </w:p>
        </w:tc>
        <w:tc>
          <w:tcPr>
            <w:tcW w:w="8280" w:type="dxa"/>
            <w:vAlign w:val="center"/>
          </w:tcPr>
          <w:p w:rsidR="004A4C06" w:rsidRDefault="004A4C06"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Facilities Capital Cost of Money </w:t>
            </w:r>
          </w:p>
        </w:tc>
      </w:tr>
      <w:tr w:rsidR="004A4C06" w:rsidRPr="006610E6" w:rsidTr="00216A57">
        <w:tc>
          <w:tcPr>
            <w:tcW w:w="1435" w:type="dxa"/>
            <w:vAlign w:val="center"/>
          </w:tcPr>
          <w:p w:rsidR="004A4C06" w:rsidRDefault="004A4C06" w:rsidP="00216A57">
            <w:pPr>
              <w:pStyle w:val="TableParagraph"/>
              <w:spacing w:before="24" w:line="272" w:lineRule="exact"/>
              <w:ind w:left="-26"/>
              <w:rPr>
                <w:rFonts w:asciiTheme="minorHAnsi" w:hAnsiTheme="minorHAnsi" w:cstheme="minorHAnsi"/>
                <w:bCs/>
              </w:rPr>
            </w:pPr>
            <w:r>
              <w:rPr>
                <w:rFonts w:asciiTheme="minorHAnsi" w:hAnsiTheme="minorHAnsi" w:cstheme="minorHAnsi"/>
                <w:bCs/>
              </w:rPr>
              <w:t>52.215-17</w:t>
            </w:r>
          </w:p>
        </w:tc>
        <w:tc>
          <w:tcPr>
            <w:tcW w:w="8280" w:type="dxa"/>
            <w:vAlign w:val="center"/>
          </w:tcPr>
          <w:p w:rsidR="004A4C06" w:rsidRDefault="004A4C06"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Waiver of Facilities Capital Cost of Money </w:t>
            </w:r>
          </w:p>
        </w:tc>
      </w:tr>
      <w:tr w:rsidR="00E26D3C" w:rsidRPr="006610E6" w:rsidTr="00216A57">
        <w:tc>
          <w:tcPr>
            <w:tcW w:w="1435" w:type="dxa"/>
            <w:vAlign w:val="center"/>
          </w:tcPr>
          <w:p w:rsidR="00E26D3C" w:rsidRPr="006610E6" w:rsidRDefault="00E26D3C" w:rsidP="00110103">
            <w:pPr>
              <w:pStyle w:val="TableParagraph"/>
              <w:spacing w:line="275" w:lineRule="exact"/>
              <w:ind w:left="-26"/>
              <w:rPr>
                <w:rFonts w:asciiTheme="minorHAnsi" w:hAnsiTheme="minorHAnsi" w:cstheme="minorHAnsi"/>
                <w:bCs/>
              </w:rPr>
            </w:pPr>
            <w:r>
              <w:rPr>
                <w:rFonts w:asciiTheme="minorHAnsi" w:hAnsiTheme="minorHAnsi" w:cstheme="minorHAnsi"/>
                <w:bCs/>
              </w:rPr>
              <w:t>52.215-19</w:t>
            </w:r>
          </w:p>
        </w:tc>
        <w:tc>
          <w:tcPr>
            <w:tcW w:w="8280" w:type="dxa"/>
            <w:vAlign w:val="center"/>
          </w:tcPr>
          <w:p w:rsidR="00E26D3C" w:rsidRPr="006610E6" w:rsidRDefault="00E26D3C" w:rsidP="00CB6602">
            <w:pPr>
              <w:pStyle w:val="TableParagraph"/>
              <w:spacing w:line="275" w:lineRule="exact"/>
              <w:ind w:left="0"/>
              <w:rPr>
                <w:rFonts w:asciiTheme="minorHAnsi" w:hAnsiTheme="minorHAnsi" w:cstheme="minorHAnsi"/>
                <w:b/>
                <w:bCs/>
              </w:rPr>
            </w:pPr>
            <w:r>
              <w:rPr>
                <w:rFonts w:asciiTheme="minorHAnsi" w:hAnsiTheme="minorHAnsi" w:cstheme="minorHAnsi"/>
                <w:b/>
                <w:bCs/>
              </w:rPr>
              <w:t>Notification of Ownership Changes</w:t>
            </w:r>
          </w:p>
        </w:tc>
      </w:tr>
      <w:tr w:rsidR="00E26D3C" w:rsidRPr="006610E6" w:rsidTr="00216A57">
        <w:tc>
          <w:tcPr>
            <w:tcW w:w="1435" w:type="dxa"/>
            <w:vAlign w:val="center"/>
          </w:tcPr>
          <w:p w:rsidR="00E26D3C" w:rsidRPr="006610E6" w:rsidRDefault="00E26D3C" w:rsidP="00110103">
            <w:pPr>
              <w:pStyle w:val="TableParagraph"/>
              <w:spacing w:line="275" w:lineRule="exact"/>
              <w:ind w:left="-26"/>
              <w:rPr>
                <w:rFonts w:asciiTheme="minorHAnsi" w:hAnsiTheme="minorHAnsi" w:cstheme="minorHAnsi"/>
                <w:bCs/>
              </w:rPr>
            </w:pPr>
            <w:r>
              <w:rPr>
                <w:rFonts w:asciiTheme="minorHAnsi" w:hAnsiTheme="minorHAnsi" w:cstheme="minorHAnsi"/>
                <w:bCs/>
              </w:rPr>
              <w:t>52.215-20</w:t>
            </w:r>
          </w:p>
        </w:tc>
        <w:tc>
          <w:tcPr>
            <w:tcW w:w="8280" w:type="dxa"/>
            <w:vAlign w:val="center"/>
          </w:tcPr>
          <w:p w:rsidR="00E26D3C" w:rsidRPr="006610E6" w:rsidRDefault="00E26D3C" w:rsidP="00CB6602">
            <w:pPr>
              <w:pStyle w:val="TableParagraph"/>
              <w:spacing w:line="275" w:lineRule="exact"/>
              <w:ind w:left="0"/>
              <w:rPr>
                <w:rFonts w:asciiTheme="minorHAnsi" w:hAnsiTheme="minorHAnsi" w:cstheme="minorHAnsi"/>
                <w:b/>
                <w:bCs/>
              </w:rPr>
            </w:pPr>
            <w:r>
              <w:rPr>
                <w:rFonts w:asciiTheme="minorHAnsi" w:hAnsiTheme="minorHAnsi" w:cstheme="minorHAnsi"/>
                <w:b/>
                <w:bCs/>
              </w:rPr>
              <w:t xml:space="preserve">Requirements </w:t>
            </w:r>
          </w:p>
        </w:tc>
      </w:tr>
      <w:tr w:rsidR="00DC5E08" w:rsidRPr="006610E6" w:rsidTr="00216A57">
        <w:tc>
          <w:tcPr>
            <w:tcW w:w="1435" w:type="dxa"/>
            <w:vAlign w:val="center"/>
          </w:tcPr>
          <w:p w:rsidR="00DC5E08" w:rsidRPr="006610E6" w:rsidRDefault="00DC5E08" w:rsidP="00110103">
            <w:pPr>
              <w:pStyle w:val="TableParagraph"/>
              <w:spacing w:before="161"/>
              <w:ind w:left="-26"/>
              <w:rPr>
                <w:rFonts w:asciiTheme="minorHAnsi" w:hAnsiTheme="minorHAnsi" w:cstheme="minorHAnsi"/>
                <w:bCs/>
              </w:rPr>
            </w:pPr>
            <w:r w:rsidRPr="006610E6">
              <w:rPr>
                <w:rFonts w:asciiTheme="minorHAnsi" w:hAnsiTheme="minorHAnsi" w:cstheme="minorHAnsi"/>
                <w:bCs/>
              </w:rPr>
              <w:t>52.219-8</w:t>
            </w:r>
          </w:p>
        </w:tc>
        <w:tc>
          <w:tcPr>
            <w:tcW w:w="8280" w:type="dxa"/>
            <w:vAlign w:val="center"/>
          </w:tcPr>
          <w:p w:rsidR="00DC5E08" w:rsidRPr="006610E6" w:rsidRDefault="00DC5E08" w:rsidP="00CB6602">
            <w:pPr>
              <w:pStyle w:val="TableParagraph"/>
              <w:ind w:left="0"/>
              <w:rPr>
                <w:rFonts w:asciiTheme="minorHAnsi" w:hAnsiTheme="minorHAnsi" w:cstheme="minorHAnsi"/>
              </w:rPr>
            </w:pPr>
            <w:r w:rsidRPr="006610E6">
              <w:rPr>
                <w:rFonts w:asciiTheme="minorHAnsi" w:hAnsiTheme="minorHAnsi" w:cstheme="minorHAnsi"/>
                <w:b/>
                <w:bCs/>
              </w:rPr>
              <w:t>Utilization of Small Business Concerns</w:t>
            </w:r>
            <w:r>
              <w:rPr>
                <w:rFonts w:asciiTheme="minorHAnsi" w:hAnsiTheme="minorHAnsi" w:cstheme="minorHAnsi"/>
              </w:rPr>
              <w:t xml:space="preserve"> </w:t>
            </w:r>
            <w:r w:rsidRPr="006610E6">
              <w:rPr>
                <w:rFonts w:asciiTheme="minorHAnsi" w:hAnsiTheme="minorHAnsi" w:cstheme="minorHAnsi"/>
              </w:rPr>
              <w:t xml:space="preserve">(Applicable to </w:t>
            </w:r>
            <w:r w:rsidR="00E57C50">
              <w:rPr>
                <w:rFonts w:asciiTheme="minorHAnsi" w:hAnsiTheme="minorHAnsi" w:cstheme="minorHAnsi"/>
              </w:rPr>
              <w:t>Purchase Orders</w:t>
            </w:r>
            <w:r w:rsidRPr="006610E6">
              <w:rPr>
                <w:rFonts w:asciiTheme="minorHAnsi" w:hAnsiTheme="minorHAnsi" w:cstheme="minorHAnsi"/>
              </w:rPr>
              <w:t xml:space="preserve"> that offer</w:t>
            </w:r>
            <w:r>
              <w:rPr>
                <w:rFonts w:asciiTheme="minorHAnsi" w:hAnsiTheme="minorHAnsi" w:cstheme="minorHAnsi"/>
              </w:rPr>
              <w:t xml:space="preserve"> </w:t>
            </w:r>
            <w:r w:rsidRPr="006610E6">
              <w:rPr>
                <w:rFonts w:asciiTheme="minorHAnsi" w:hAnsiTheme="minorHAnsi" w:cstheme="minorHAnsi"/>
              </w:rPr>
              <w:t>further subcontracting opportunities.)</w:t>
            </w:r>
          </w:p>
        </w:tc>
      </w:tr>
      <w:tr w:rsidR="00DC5E08" w:rsidRPr="006610E6" w:rsidTr="00216A57">
        <w:tc>
          <w:tcPr>
            <w:tcW w:w="1435" w:type="dxa"/>
            <w:vAlign w:val="center"/>
          </w:tcPr>
          <w:p w:rsidR="00DC5E08" w:rsidRPr="0004596B" w:rsidRDefault="00DC5E08" w:rsidP="00110103">
            <w:pPr>
              <w:pStyle w:val="TableParagraph"/>
              <w:spacing w:line="275" w:lineRule="exact"/>
              <w:ind w:left="-26"/>
              <w:rPr>
                <w:rFonts w:asciiTheme="minorHAnsi" w:hAnsiTheme="minorHAnsi" w:cstheme="minorHAnsi"/>
                <w:bCs/>
              </w:rPr>
            </w:pPr>
            <w:r w:rsidRPr="0004596B">
              <w:rPr>
                <w:rFonts w:asciiTheme="minorHAnsi" w:hAnsiTheme="minorHAnsi" w:cstheme="minorHAnsi"/>
                <w:bCs/>
              </w:rPr>
              <w:t>52.222-1</w:t>
            </w:r>
          </w:p>
        </w:tc>
        <w:tc>
          <w:tcPr>
            <w:tcW w:w="8280" w:type="dxa"/>
            <w:vAlign w:val="center"/>
          </w:tcPr>
          <w:p w:rsidR="00DC5E08" w:rsidRPr="006610E6" w:rsidRDefault="00DC5E08" w:rsidP="00CB6602">
            <w:pPr>
              <w:pStyle w:val="TableParagraph"/>
              <w:spacing w:line="275" w:lineRule="exact"/>
              <w:ind w:left="0"/>
              <w:rPr>
                <w:rFonts w:asciiTheme="minorHAnsi" w:hAnsiTheme="minorHAnsi" w:cstheme="minorHAnsi"/>
                <w:b/>
                <w:bCs/>
              </w:rPr>
            </w:pPr>
            <w:r w:rsidRPr="006610E6">
              <w:rPr>
                <w:rFonts w:asciiTheme="minorHAnsi" w:hAnsiTheme="minorHAnsi" w:cstheme="minorHAnsi"/>
                <w:b/>
                <w:bCs/>
              </w:rPr>
              <w:t>Notice to the Government of Labor Disputes</w:t>
            </w:r>
          </w:p>
        </w:tc>
      </w:tr>
      <w:tr w:rsidR="00DC5E08" w:rsidRPr="006610E6" w:rsidTr="00216A57">
        <w:tc>
          <w:tcPr>
            <w:tcW w:w="1435" w:type="dxa"/>
            <w:vAlign w:val="center"/>
          </w:tcPr>
          <w:p w:rsidR="00DC5E08" w:rsidRPr="0004596B" w:rsidRDefault="00DC5E08" w:rsidP="00110103">
            <w:pPr>
              <w:pStyle w:val="TableParagraph"/>
              <w:spacing w:before="161"/>
              <w:ind w:left="-26"/>
              <w:rPr>
                <w:rFonts w:asciiTheme="minorHAnsi" w:hAnsiTheme="minorHAnsi" w:cstheme="minorHAnsi"/>
                <w:bCs/>
              </w:rPr>
            </w:pPr>
            <w:r w:rsidRPr="0004596B">
              <w:rPr>
                <w:rFonts w:asciiTheme="minorHAnsi" w:hAnsiTheme="minorHAnsi" w:cstheme="minorHAnsi"/>
                <w:bCs/>
              </w:rPr>
              <w:t>52.222-21</w:t>
            </w:r>
          </w:p>
        </w:tc>
        <w:tc>
          <w:tcPr>
            <w:tcW w:w="8280" w:type="dxa"/>
            <w:vAlign w:val="center"/>
          </w:tcPr>
          <w:p w:rsidR="00DC5E08" w:rsidRPr="006610E6" w:rsidRDefault="002F139D" w:rsidP="00CB6602">
            <w:pPr>
              <w:pStyle w:val="TableParagraph"/>
              <w:spacing w:before="20" w:line="270" w:lineRule="atLeast"/>
              <w:ind w:left="0"/>
              <w:rPr>
                <w:rFonts w:asciiTheme="minorHAnsi" w:hAnsiTheme="minorHAnsi" w:cstheme="minorHAnsi"/>
              </w:rPr>
            </w:pPr>
            <w:r w:rsidRPr="00CC612B">
              <w:rPr>
                <w:rFonts w:asciiTheme="minorHAnsi" w:hAnsiTheme="minorHAnsi" w:cstheme="minorHAnsi"/>
                <w:b/>
                <w:bCs/>
              </w:rPr>
              <w:t>Prohibition of Segregated Facilities</w:t>
            </w:r>
            <w:r>
              <w:rPr>
                <w:rFonts w:asciiTheme="minorHAnsi" w:hAnsiTheme="minorHAnsi" w:cstheme="minorHAnsi"/>
                <w:b/>
                <w:bCs/>
              </w:rPr>
              <w:t xml:space="preserve"> </w:t>
            </w:r>
            <w:r>
              <w:rPr>
                <w:rFonts w:asciiTheme="minorHAnsi" w:hAnsiTheme="minorHAnsi" w:cstheme="minorHAnsi"/>
              </w:rPr>
              <w:t>(not applicable if FAR 52.222-26 is not applicable due to the work being performed outside of the United States by employees recruited outside the United States</w:t>
            </w:r>
            <w:r w:rsidRPr="00CC612B">
              <w:rPr>
                <w:rFonts w:asciiTheme="minorHAnsi" w:hAnsiTheme="minorHAnsi" w:cstheme="minorHAnsi"/>
              </w:rPr>
              <w:t>.</w:t>
            </w:r>
            <w:r>
              <w:rPr>
                <w:rFonts w:asciiTheme="minorHAnsi" w:hAnsiTheme="minorHAnsi" w:cstheme="minorHAnsi"/>
              </w:rPr>
              <w:t>)</w:t>
            </w:r>
          </w:p>
        </w:tc>
      </w:tr>
      <w:tr w:rsidR="00DC5E08" w:rsidRPr="006610E6" w:rsidTr="00216A57">
        <w:tc>
          <w:tcPr>
            <w:tcW w:w="1435" w:type="dxa"/>
            <w:vAlign w:val="center"/>
          </w:tcPr>
          <w:p w:rsidR="00DC5E08" w:rsidRPr="0004596B" w:rsidRDefault="00DC5E08" w:rsidP="00110103">
            <w:pPr>
              <w:pStyle w:val="TableParagraph"/>
              <w:spacing w:line="274" w:lineRule="exact"/>
              <w:ind w:left="-26"/>
              <w:rPr>
                <w:rFonts w:asciiTheme="minorHAnsi" w:hAnsiTheme="minorHAnsi" w:cstheme="minorHAnsi"/>
                <w:bCs/>
              </w:rPr>
            </w:pPr>
            <w:r w:rsidRPr="0004596B">
              <w:rPr>
                <w:rFonts w:asciiTheme="minorHAnsi" w:hAnsiTheme="minorHAnsi" w:cstheme="minorHAnsi"/>
                <w:bCs/>
              </w:rPr>
              <w:t>52.222-26</w:t>
            </w:r>
          </w:p>
        </w:tc>
        <w:tc>
          <w:tcPr>
            <w:tcW w:w="8280" w:type="dxa"/>
            <w:vAlign w:val="center"/>
          </w:tcPr>
          <w:p w:rsidR="00DC5E08" w:rsidRPr="006610E6" w:rsidRDefault="00DC5E08" w:rsidP="00CB6602">
            <w:pPr>
              <w:pStyle w:val="TableParagraph"/>
              <w:spacing w:line="274" w:lineRule="exact"/>
              <w:ind w:left="0"/>
              <w:rPr>
                <w:rFonts w:asciiTheme="minorHAnsi" w:hAnsiTheme="minorHAnsi" w:cstheme="minorHAnsi"/>
                <w:b/>
                <w:bCs/>
              </w:rPr>
            </w:pPr>
            <w:r w:rsidRPr="006610E6">
              <w:rPr>
                <w:rFonts w:asciiTheme="minorHAnsi" w:hAnsiTheme="minorHAnsi" w:cstheme="minorHAnsi"/>
                <w:b/>
                <w:bCs/>
              </w:rPr>
              <w:t>Equal Opportunity</w:t>
            </w:r>
            <w:r w:rsidR="003D5043">
              <w:rPr>
                <w:rFonts w:asciiTheme="minorHAnsi" w:hAnsiTheme="minorHAnsi" w:cstheme="minorHAnsi"/>
                <w:b/>
                <w:bCs/>
              </w:rPr>
              <w:t xml:space="preserve"> </w:t>
            </w:r>
            <w:r w:rsidR="003D5043" w:rsidRPr="00CC612B">
              <w:rPr>
                <w:rFonts w:asciiTheme="minorHAnsi" w:hAnsiTheme="minorHAnsi" w:cstheme="minorHAnsi"/>
              </w:rPr>
              <w:t xml:space="preserve">(Applicable to </w:t>
            </w:r>
            <w:r w:rsidR="00E57C50">
              <w:rPr>
                <w:rFonts w:asciiTheme="minorHAnsi" w:hAnsiTheme="minorHAnsi" w:cstheme="minorHAnsi"/>
              </w:rPr>
              <w:t>Purchase Orders</w:t>
            </w:r>
            <w:r w:rsidR="003D5043" w:rsidRPr="00CC612B">
              <w:rPr>
                <w:rFonts w:asciiTheme="minorHAnsi" w:hAnsiTheme="minorHAnsi" w:cstheme="minorHAnsi"/>
              </w:rPr>
              <w:t xml:space="preserve"> that are not exempted by the rules, regulations, or orders of the Secretary of Labor issued under Executive Order 11246, as amended</w:t>
            </w:r>
            <w:r w:rsidR="003D5043">
              <w:rPr>
                <w:rFonts w:asciiTheme="minorHAnsi" w:hAnsiTheme="minorHAnsi" w:cstheme="minorHAnsi"/>
              </w:rPr>
              <w:t>, or exempt because the work is performed outside of the United States by employees recruited outside the United States.</w:t>
            </w:r>
            <w:r w:rsidR="003D5043" w:rsidRPr="00CC612B">
              <w:rPr>
                <w:rFonts w:asciiTheme="minorHAnsi" w:hAnsiTheme="minorHAnsi" w:cstheme="minorHAnsi"/>
              </w:rPr>
              <w:t>)</w:t>
            </w:r>
          </w:p>
        </w:tc>
      </w:tr>
      <w:tr w:rsidR="00DC5E08" w:rsidRPr="006610E6" w:rsidTr="00216A57">
        <w:tc>
          <w:tcPr>
            <w:tcW w:w="1435" w:type="dxa"/>
            <w:vAlign w:val="center"/>
          </w:tcPr>
          <w:p w:rsidR="00DC5E08" w:rsidRPr="0004596B" w:rsidRDefault="00DC5E08" w:rsidP="00110103">
            <w:pPr>
              <w:pStyle w:val="TableParagraph"/>
              <w:spacing w:line="275" w:lineRule="exact"/>
              <w:ind w:left="-26"/>
              <w:rPr>
                <w:rFonts w:asciiTheme="minorHAnsi" w:hAnsiTheme="minorHAnsi" w:cstheme="minorHAnsi"/>
                <w:bCs/>
              </w:rPr>
            </w:pPr>
            <w:r w:rsidRPr="0004596B">
              <w:rPr>
                <w:rFonts w:asciiTheme="minorHAnsi" w:hAnsiTheme="minorHAnsi" w:cstheme="minorHAnsi"/>
                <w:bCs/>
              </w:rPr>
              <w:t>52.222-50</w:t>
            </w:r>
          </w:p>
        </w:tc>
        <w:tc>
          <w:tcPr>
            <w:tcW w:w="8280" w:type="dxa"/>
            <w:vAlign w:val="center"/>
          </w:tcPr>
          <w:p w:rsidR="00DC5E08" w:rsidRPr="006610E6" w:rsidRDefault="00DC5E08" w:rsidP="00CB6602">
            <w:pPr>
              <w:pStyle w:val="TableParagraph"/>
              <w:spacing w:line="275" w:lineRule="exact"/>
              <w:ind w:left="0"/>
              <w:rPr>
                <w:rFonts w:asciiTheme="minorHAnsi" w:hAnsiTheme="minorHAnsi" w:cstheme="minorHAnsi"/>
                <w:b/>
                <w:bCs/>
              </w:rPr>
            </w:pPr>
            <w:r w:rsidRPr="006610E6">
              <w:rPr>
                <w:rFonts w:asciiTheme="minorHAnsi" w:hAnsiTheme="minorHAnsi" w:cstheme="minorHAnsi"/>
                <w:b/>
                <w:bCs/>
              </w:rPr>
              <w:t>Combating Trafficking in Persons</w:t>
            </w:r>
          </w:p>
        </w:tc>
      </w:tr>
      <w:tr w:rsidR="00DC5E08" w:rsidRPr="006610E6" w:rsidTr="00216A57">
        <w:tc>
          <w:tcPr>
            <w:tcW w:w="1435" w:type="dxa"/>
            <w:vAlign w:val="center"/>
          </w:tcPr>
          <w:p w:rsidR="00DC5E08" w:rsidRPr="0004596B" w:rsidRDefault="00DC5E08" w:rsidP="00110103">
            <w:pPr>
              <w:pStyle w:val="TableParagraph"/>
              <w:spacing w:before="21" w:line="274" w:lineRule="exact"/>
              <w:ind w:left="-26"/>
              <w:rPr>
                <w:rFonts w:asciiTheme="minorHAnsi" w:hAnsiTheme="minorHAnsi" w:cstheme="minorHAnsi"/>
                <w:bCs/>
              </w:rPr>
            </w:pPr>
            <w:r w:rsidRPr="0004596B">
              <w:rPr>
                <w:rFonts w:asciiTheme="minorHAnsi" w:hAnsiTheme="minorHAnsi" w:cstheme="minorHAnsi"/>
                <w:bCs/>
              </w:rPr>
              <w:t>52.222-54</w:t>
            </w:r>
          </w:p>
        </w:tc>
        <w:tc>
          <w:tcPr>
            <w:tcW w:w="8280" w:type="dxa"/>
            <w:vAlign w:val="center"/>
          </w:tcPr>
          <w:p w:rsidR="00DC5E08" w:rsidRPr="006610E6" w:rsidRDefault="00475BA1" w:rsidP="00CB6602">
            <w:pPr>
              <w:pStyle w:val="TableParagraph"/>
              <w:spacing w:before="21" w:line="274" w:lineRule="exact"/>
              <w:ind w:left="0"/>
              <w:rPr>
                <w:rFonts w:asciiTheme="minorHAnsi" w:hAnsiTheme="minorHAnsi" w:cstheme="minorHAnsi"/>
                <w:b/>
                <w:bCs/>
              </w:rPr>
            </w:pPr>
            <w:r w:rsidRPr="00983CAB">
              <w:rPr>
                <w:rFonts w:asciiTheme="minorHAnsi" w:hAnsiTheme="minorHAnsi" w:cstheme="minorHAnsi"/>
                <w:b/>
                <w:bCs/>
              </w:rPr>
              <w:t>Employment Eligibility Verification</w:t>
            </w:r>
            <w:r>
              <w:rPr>
                <w:rFonts w:asciiTheme="minorHAnsi" w:hAnsiTheme="minorHAnsi" w:cstheme="minorHAnsi"/>
                <w:b/>
                <w:bCs/>
              </w:rPr>
              <w:t xml:space="preserve"> </w:t>
            </w:r>
            <w:r w:rsidRPr="00983CAB">
              <w:rPr>
                <w:rFonts w:asciiTheme="minorHAnsi" w:hAnsiTheme="minorHAnsi" w:cstheme="minorHAnsi"/>
              </w:rPr>
              <w:t>(not applicable to work performed outside the United States.)</w:t>
            </w:r>
          </w:p>
        </w:tc>
      </w:tr>
      <w:tr w:rsidR="00DC5E08" w:rsidRPr="006610E6" w:rsidTr="00216A57">
        <w:tc>
          <w:tcPr>
            <w:tcW w:w="1435" w:type="dxa"/>
            <w:vAlign w:val="center"/>
          </w:tcPr>
          <w:p w:rsidR="00DC5E08" w:rsidRPr="0004596B" w:rsidRDefault="00DC5E08" w:rsidP="00110103">
            <w:pPr>
              <w:pStyle w:val="TableParagraph"/>
              <w:spacing w:line="275" w:lineRule="exact"/>
              <w:ind w:left="-26"/>
              <w:rPr>
                <w:rFonts w:asciiTheme="minorHAnsi" w:hAnsiTheme="minorHAnsi" w:cstheme="minorHAnsi"/>
                <w:bCs/>
              </w:rPr>
            </w:pPr>
            <w:r w:rsidRPr="0004596B">
              <w:rPr>
                <w:rFonts w:asciiTheme="minorHAnsi" w:hAnsiTheme="minorHAnsi" w:cstheme="minorHAnsi"/>
                <w:bCs/>
              </w:rPr>
              <w:t>52.222-55</w:t>
            </w:r>
          </w:p>
        </w:tc>
        <w:tc>
          <w:tcPr>
            <w:tcW w:w="8280" w:type="dxa"/>
            <w:vAlign w:val="center"/>
          </w:tcPr>
          <w:p w:rsidR="00DC5E08" w:rsidRPr="006610E6" w:rsidRDefault="00DC5E08" w:rsidP="00CB6602">
            <w:pPr>
              <w:pStyle w:val="TableParagraph"/>
              <w:spacing w:line="275" w:lineRule="exact"/>
              <w:ind w:left="0"/>
              <w:rPr>
                <w:rFonts w:asciiTheme="minorHAnsi" w:hAnsiTheme="minorHAnsi" w:cstheme="minorHAnsi"/>
                <w:b/>
                <w:bCs/>
              </w:rPr>
            </w:pPr>
            <w:r w:rsidRPr="006610E6">
              <w:rPr>
                <w:rFonts w:asciiTheme="minorHAnsi" w:hAnsiTheme="minorHAnsi" w:cstheme="minorHAnsi"/>
                <w:b/>
                <w:bCs/>
              </w:rPr>
              <w:t>Minimum Wages Under Executive Order 13658</w:t>
            </w:r>
          </w:p>
        </w:tc>
      </w:tr>
      <w:tr w:rsidR="00A200F7" w:rsidRPr="006610E6" w:rsidTr="00216A57">
        <w:tc>
          <w:tcPr>
            <w:tcW w:w="1435" w:type="dxa"/>
            <w:vAlign w:val="center"/>
          </w:tcPr>
          <w:p w:rsidR="00A200F7" w:rsidRPr="0004596B" w:rsidRDefault="00A200F7" w:rsidP="00110103">
            <w:pPr>
              <w:pStyle w:val="Default"/>
              <w:ind w:left="-26"/>
              <w:rPr>
                <w:rFonts w:asciiTheme="minorHAnsi" w:hAnsiTheme="minorHAnsi" w:cstheme="minorHAnsi"/>
              </w:rPr>
            </w:pPr>
            <w:r>
              <w:rPr>
                <w:rFonts w:asciiTheme="minorHAnsi" w:hAnsiTheme="minorHAnsi" w:cstheme="minorHAnsi"/>
              </w:rPr>
              <w:t>52.223-3</w:t>
            </w:r>
          </w:p>
        </w:tc>
        <w:tc>
          <w:tcPr>
            <w:tcW w:w="8280" w:type="dxa"/>
            <w:vAlign w:val="center"/>
          </w:tcPr>
          <w:p w:rsidR="00A200F7" w:rsidRPr="00983CAB" w:rsidRDefault="00A200F7" w:rsidP="0004596B">
            <w:pPr>
              <w:pStyle w:val="Default"/>
              <w:rPr>
                <w:rFonts w:asciiTheme="minorHAnsi" w:hAnsiTheme="minorHAnsi" w:cstheme="minorHAnsi"/>
                <w:b/>
                <w:bCs/>
              </w:rPr>
            </w:pPr>
            <w:r>
              <w:rPr>
                <w:rFonts w:asciiTheme="minorHAnsi" w:hAnsiTheme="minorHAnsi" w:cstheme="minorHAnsi"/>
                <w:b/>
                <w:bCs/>
              </w:rPr>
              <w:t>Hazardous Material Identification and Material Safety Data</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52.223-7 </w:t>
            </w:r>
          </w:p>
        </w:tc>
        <w:tc>
          <w:tcPr>
            <w:tcW w:w="8280" w:type="dxa"/>
            <w:vAlign w:val="center"/>
          </w:tcPr>
          <w:p w:rsidR="00CB6602" w:rsidRPr="0004596B" w:rsidRDefault="002E457D" w:rsidP="0004596B">
            <w:pPr>
              <w:pStyle w:val="Default"/>
              <w:rPr>
                <w:rFonts w:asciiTheme="minorHAnsi" w:hAnsiTheme="minorHAnsi" w:cstheme="minorHAnsi"/>
                <w:b/>
                <w:bCs/>
              </w:rPr>
            </w:pPr>
            <w:r w:rsidRPr="00983CAB">
              <w:rPr>
                <w:rFonts w:asciiTheme="minorHAnsi" w:hAnsiTheme="minorHAnsi" w:cstheme="minorHAnsi"/>
                <w:b/>
                <w:bCs/>
              </w:rPr>
              <w:t>Notice of Radioactive Materials</w:t>
            </w:r>
            <w:r w:rsidRPr="00CC612B">
              <w:rPr>
                <w:rFonts w:asciiTheme="minorHAnsi" w:hAnsiTheme="minorHAnsi" w:cstheme="minorHAnsi"/>
              </w:rPr>
              <w:t xml:space="preserve"> (Supplier shall notify </w:t>
            </w:r>
            <w:r>
              <w:rPr>
                <w:rFonts w:asciiTheme="minorHAnsi" w:hAnsiTheme="minorHAnsi" w:cstheme="minorHAnsi"/>
              </w:rPr>
              <w:t>GKN</w:t>
            </w:r>
            <w:r w:rsidRPr="00CC612B">
              <w:rPr>
                <w:rFonts w:asciiTheme="minorHAnsi" w:hAnsiTheme="minorHAnsi" w:cstheme="minorHAnsi"/>
              </w:rPr>
              <w:t xml:space="preserve"> if any goods under this Order contain any of the material as described in the clause. Insert 45 days in the blank in paragraph (a) of the clause unless otherwise indicated in the Order.)</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52.223-11 </w:t>
            </w:r>
          </w:p>
        </w:tc>
        <w:tc>
          <w:tcPr>
            <w:tcW w:w="8280" w:type="dxa"/>
            <w:vAlign w:val="center"/>
          </w:tcPr>
          <w:p w:rsidR="00CB6602" w:rsidRPr="0004596B" w:rsidRDefault="00517F71" w:rsidP="0004596B">
            <w:pPr>
              <w:pStyle w:val="Default"/>
              <w:rPr>
                <w:rFonts w:asciiTheme="minorHAnsi" w:hAnsiTheme="minorHAnsi" w:cstheme="minorHAnsi"/>
                <w:b/>
                <w:bCs/>
              </w:rPr>
            </w:pPr>
            <w:r w:rsidRPr="0004596B">
              <w:rPr>
                <w:rFonts w:asciiTheme="minorHAnsi" w:hAnsiTheme="minorHAnsi" w:cstheme="minorHAnsi"/>
                <w:b/>
                <w:bCs/>
              </w:rPr>
              <w:t xml:space="preserve">Ozone-Depleting Substances and High Global Warming Potential Hydrofluorocarbons </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52.225-1 </w:t>
            </w:r>
          </w:p>
        </w:tc>
        <w:tc>
          <w:tcPr>
            <w:tcW w:w="8280" w:type="dxa"/>
            <w:vAlign w:val="center"/>
          </w:tcPr>
          <w:p w:rsidR="00CB6602" w:rsidRPr="0004596B" w:rsidRDefault="00517F71" w:rsidP="0004596B">
            <w:pPr>
              <w:pStyle w:val="Default"/>
              <w:rPr>
                <w:rFonts w:asciiTheme="minorHAnsi" w:hAnsiTheme="minorHAnsi" w:cstheme="minorHAnsi"/>
                <w:b/>
                <w:bCs/>
              </w:rPr>
            </w:pPr>
            <w:r w:rsidRPr="0004596B">
              <w:rPr>
                <w:rFonts w:asciiTheme="minorHAnsi" w:hAnsiTheme="minorHAnsi" w:cstheme="minorHAnsi"/>
                <w:b/>
                <w:bCs/>
              </w:rPr>
              <w:t xml:space="preserve">Buy American-Supplies </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52.225-3 </w:t>
            </w:r>
          </w:p>
        </w:tc>
        <w:tc>
          <w:tcPr>
            <w:tcW w:w="8280" w:type="dxa"/>
            <w:vAlign w:val="center"/>
          </w:tcPr>
          <w:p w:rsidR="00CB6602" w:rsidRPr="0004596B" w:rsidRDefault="00517F71" w:rsidP="0004596B">
            <w:pPr>
              <w:pStyle w:val="Default"/>
              <w:rPr>
                <w:rFonts w:asciiTheme="minorHAnsi" w:hAnsiTheme="minorHAnsi" w:cstheme="minorHAnsi"/>
                <w:b/>
                <w:bCs/>
              </w:rPr>
            </w:pPr>
            <w:r w:rsidRPr="0004596B">
              <w:rPr>
                <w:rFonts w:asciiTheme="minorHAnsi" w:hAnsiTheme="minorHAnsi" w:cstheme="minorHAnsi"/>
                <w:b/>
                <w:bCs/>
              </w:rPr>
              <w:t xml:space="preserve">Buy American-Free Trade Agreements-Israeli Trade Act </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52.225-5 </w:t>
            </w:r>
          </w:p>
        </w:tc>
        <w:tc>
          <w:tcPr>
            <w:tcW w:w="8280" w:type="dxa"/>
            <w:vAlign w:val="center"/>
          </w:tcPr>
          <w:p w:rsidR="00CB6602" w:rsidRPr="0004596B" w:rsidRDefault="00517F71" w:rsidP="0004596B">
            <w:pPr>
              <w:pStyle w:val="Default"/>
              <w:rPr>
                <w:rFonts w:asciiTheme="minorHAnsi" w:hAnsiTheme="minorHAnsi" w:cstheme="minorHAnsi"/>
                <w:b/>
                <w:bCs/>
              </w:rPr>
            </w:pPr>
            <w:r w:rsidRPr="0004596B">
              <w:rPr>
                <w:rFonts w:asciiTheme="minorHAnsi" w:hAnsiTheme="minorHAnsi" w:cstheme="minorHAnsi"/>
                <w:b/>
                <w:bCs/>
              </w:rPr>
              <w:t xml:space="preserve">Trade Agreements </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52.225-8 </w:t>
            </w:r>
          </w:p>
        </w:tc>
        <w:tc>
          <w:tcPr>
            <w:tcW w:w="8280" w:type="dxa"/>
            <w:vAlign w:val="center"/>
          </w:tcPr>
          <w:p w:rsidR="00CB6602" w:rsidRPr="00A200F7" w:rsidRDefault="00517F71" w:rsidP="00A200F7">
            <w:pPr>
              <w:pStyle w:val="BodyText"/>
              <w:kinsoku w:val="0"/>
              <w:overflowPunct w:val="0"/>
              <w:jc w:val="left"/>
              <w:rPr>
                <w:rFonts w:asciiTheme="minorHAnsi" w:hAnsiTheme="minorHAnsi" w:cstheme="minorHAnsi"/>
              </w:rPr>
            </w:pPr>
            <w:r w:rsidRPr="0004596B">
              <w:rPr>
                <w:rFonts w:asciiTheme="minorHAnsi" w:hAnsiTheme="minorHAnsi" w:cstheme="minorHAnsi"/>
                <w:b/>
                <w:bCs/>
              </w:rPr>
              <w:t>Duty-Free</w:t>
            </w:r>
            <w:r w:rsidRPr="0004596B">
              <w:rPr>
                <w:rFonts w:asciiTheme="minorHAnsi" w:hAnsiTheme="minorHAnsi" w:cstheme="minorHAnsi"/>
                <w:b/>
                <w:bCs/>
                <w:spacing w:val="8"/>
              </w:rPr>
              <w:t xml:space="preserve"> </w:t>
            </w:r>
            <w:r w:rsidRPr="0004596B">
              <w:rPr>
                <w:rFonts w:asciiTheme="minorHAnsi" w:hAnsiTheme="minorHAnsi" w:cstheme="minorHAnsi"/>
                <w:b/>
                <w:bCs/>
              </w:rPr>
              <w:t>Entry</w:t>
            </w:r>
            <w:r w:rsidRPr="0004596B">
              <w:rPr>
                <w:rFonts w:asciiTheme="minorHAnsi" w:hAnsiTheme="minorHAnsi" w:cstheme="minorHAnsi"/>
                <w:b/>
                <w:bCs/>
                <w:spacing w:val="6"/>
              </w:rPr>
              <w:t xml:space="preserve"> </w:t>
            </w:r>
            <w:r w:rsidRPr="00427F31">
              <w:rPr>
                <w:rFonts w:asciiTheme="minorHAnsi" w:hAnsiTheme="minorHAnsi" w:cstheme="minorHAnsi"/>
              </w:rPr>
              <w:t>(Applies</w:t>
            </w:r>
            <w:r w:rsidRPr="00427F31">
              <w:rPr>
                <w:rFonts w:asciiTheme="minorHAnsi" w:hAnsiTheme="minorHAnsi" w:cstheme="minorHAnsi"/>
                <w:spacing w:val="7"/>
              </w:rPr>
              <w:t xml:space="preserve"> </w:t>
            </w:r>
            <w:r w:rsidRPr="00427F31">
              <w:rPr>
                <w:rFonts w:asciiTheme="minorHAnsi" w:hAnsiTheme="minorHAnsi" w:cstheme="minorHAnsi"/>
              </w:rPr>
              <w:t>in</w:t>
            </w:r>
            <w:r w:rsidRPr="00427F31">
              <w:rPr>
                <w:rFonts w:asciiTheme="minorHAnsi" w:hAnsiTheme="minorHAnsi" w:cstheme="minorHAnsi"/>
                <w:spacing w:val="7"/>
              </w:rPr>
              <w:t xml:space="preserve"> </w:t>
            </w:r>
            <w:r w:rsidRPr="00427F31">
              <w:rPr>
                <w:rFonts w:asciiTheme="minorHAnsi" w:hAnsiTheme="minorHAnsi" w:cstheme="minorHAnsi"/>
              </w:rPr>
              <w:t>accordance</w:t>
            </w:r>
            <w:r w:rsidRPr="00427F31">
              <w:rPr>
                <w:rFonts w:asciiTheme="minorHAnsi" w:hAnsiTheme="minorHAnsi" w:cstheme="minorHAnsi"/>
                <w:spacing w:val="8"/>
              </w:rPr>
              <w:t xml:space="preserve"> </w:t>
            </w:r>
            <w:r w:rsidRPr="00427F31">
              <w:rPr>
                <w:rFonts w:asciiTheme="minorHAnsi" w:hAnsiTheme="minorHAnsi" w:cstheme="minorHAnsi"/>
              </w:rPr>
              <w:t>with</w:t>
            </w:r>
            <w:r w:rsidRPr="00427F31">
              <w:rPr>
                <w:rFonts w:asciiTheme="minorHAnsi" w:hAnsiTheme="minorHAnsi" w:cstheme="minorHAnsi"/>
                <w:spacing w:val="6"/>
              </w:rPr>
              <w:t xml:space="preserve"> </w:t>
            </w:r>
            <w:r w:rsidRPr="00427F31">
              <w:rPr>
                <w:rFonts w:asciiTheme="minorHAnsi" w:hAnsiTheme="minorHAnsi" w:cstheme="minorHAnsi"/>
              </w:rPr>
              <w:t>paragraph</w:t>
            </w:r>
            <w:r w:rsidRPr="00427F31">
              <w:rPr>
                <w:rFonts w:asciiTheme="minorHAnsi" w:hAnsiTheme="minorHAnsi" w:cstheme="minorHAnsi"/>
                <w:spacing w:val="8"/>
              </w:rPr>
              <w:t xml:space="preserve"> </w:t>
            </w:r>
            <w:r w:rsidRPr="00427F31">
              <w:rPr>
                <w:rFonts w:asciiTheme="minorHAnsi" w:hAnsiTheme="minorHAnsi" w:cstheme="minorHAnsi"/>
              </w:rPr>
              <w:t>(j)</w:t>
            </w:r>
            <w:r w:rsidRPr="00427F31">
              <w:rPr>
                <w:rFonts w:asciiTheme="minorHAnsi" w:hAnsiTheme="minorHAnsi" w:cstheme="minorHAnsi"/>
                <w:spacing w:val="6"/>
              </w:rPr>
              <w:t xml:space="preserve"> </w:t>
            </w:r>
            <w:r w:rsidRPr="00427F31">
              <w:rPr>
                <w:rFonts w:asciiTheme="minorHAnsi" w:hAnsiTheme="minorHAnsi" w:cstheme="minorHAnsi"/>
              </w:rPr>
              <w:t>of</w:t>
            </w:r>
            <w:r w:rsidRPr="00427F31">
              <w:rPr>
                <w:rFonts w:asciiTheme="minorHAnsi" w:hAnsiTheme="minorHAnsi" w:cstheme="minorHAnsi"/>
                <w:spacing w:val="8"/>
              </w:rPr>
              <w:t xml:space="preserve"> </w:t>
            </w:r>
            <w:r w:rsidRPr="00427F31">
              <w:rPr>
                <w:rFonts w:asciiTheme="minorHAnsi" w:hAnsiTheme="minorHAnsi" w:cstheme="minorHAnsi"/>
              </w:rPr>
              <w:t>the</w:t>
            </w:r>
            <w:r w:rsidRPr="00427F31">
              <w:rPr>
                <w:rFonts w:asciiTheme="minorHAnsi" w:hAnsiTheme="minorHAnsi" w:cstheme="minorHAnsi"/>
                <w:spacing w:val="8"/>
              </w:rPr>
              <w:t xml:space="preserve"> </w:t>
            </w:r>
            <w:r w:rsidRPr="00427F31">
              <w:rPr>
                <w:rFonts w:asciiTheme="minorHAnsi" w:hAnsiTheme="minorHAnsi" w:cstheme="minorHAnsi"/>
              </w:rPr>
              <w:t>clause (in</w:t>
            </w:r>
            <w:r w:rsidRPr="00427F31">
              <w:rPr>
                <w:rFonts w:asciiTheme="minorHAnsi" w:hAnsiTheme="minorHAnsi" w:cstheme="minorHAnsi"/>
                <w:spacing w:val="-4"/>
              </w:rPr>
              <w:t xml:space="preserve"> </w:t>
            </w:r>
            <w:r w:rsidRPr="00427F31">
              <w:rPr>
                <w:rFonts w:asciiTheme="minorHAnsi" w:hAnsiTheme="minorHAnsi" w:cstheme="minorHAnsi"/>
              </w:rPr>
              <w:t>paragraph</w:t>
            </w:r>
            <w:r w:rsidRPr="00427F31">
              <w:rPr>
                <w:rFonts w:asciiTheme="minorHAnsi" w:hAnsiTheme="minorHAnsi" w:cstheme="minorHAnsi"/>
                <w:spacing w:val="-4"/>
              </w:rPr>
              <w:t xml:space="preserve"> </w:t>
            </w:r>
            <w:r w:rsidRPr="00427F31">
              <w:rPr>
                <w:rFonts w:asciiTheme="minorHAnsi" w:hAnsiTheme="minorHAnsi" w:cstheme="minorHAnsi"/>
              </w:rPr>
              <w:t>(c)(1),</w:t>
            </w:r>
            <w:r w:rsidRPr="00427F31">
              <w:rPr>
                <w:rFonts w:asciiTheme="minorHAnsi" w:hAnsiTheme="minorHAnsi" w:cstheme="minorHAnsi"/>
                <w:spacing w:val="-4"/>
              </w:rPr>
              <w:t xml:space="preserve"> </w:t>
            </w:r>
            <w:r w:rsidRPr="00427F31">
              <w:rPr>
                <w:rFonts w:asciiTheme="minorHAnsi" w:hAnsiTheme="minorHAnsi" w:cstheme="minorHAnsi"/>
              </w:rPr>
              <w:t>change</w:t>
            </w:r>
            <w:r w:rsidRPr="00427F31">
              <w:rPr>
                <w:rFonts w:asciiTheme="minorHAnsi" w:hAnsiTheme="minorHAnsi" w:cstheme="minorHAnsi"/>
                <w:spacing w:val="-4"/>
              </w:rPr>
              <w:t xml:space="preserve"> </w:t>
            </w:r>
            <w:r w:rsidRPr="00427F31">
              <w:rPr>
                <w:rFonts w:asciiTheme="minorHAnsi" w:hAnsiTheme="minorHAnsi" w:cstheme="minorHAnsi"/>
              </w:rPr>
              <w:t>“20</w:t>
            </w:r>
            <w:r w:rsidRPr="00427F31">
              <w:rPr>
                <w:rFonts w:asciiTheme="minorHAnsi" w:hAnsiTheme="minorHAnsi" w:cstheme="minorHAnsi"/>
                <w:spacing w:val="-4"/>
              </w:rPr>
              <w:t xml:space="preserve"> </w:t>
            </w:r>
            <w:r w:rsidRPr="00427F31">
              <w:rPr>
                <w:rFonts w:asciiTheme="minorHAnsi" w:hAnsiTheme="minorHAnsi" w:cstheme="minorHAnsi"/>
              </w:rPr>
              <w:t>calendar</w:t>
            </w:r>
            <w:r w:rsidRPr="00427F31">
              <w:rPr>
                <w:rFonts w:asciiTheme="minorHAnsi" w:hAnsiTheme="minorHAnsi" w:cstheme="minorHAnsi"/>
                <w:spacing w:val="-5"/>
              </w:rPr>
              <w:t xml:space="preserve"> </w:t>
            </w:r>
            <w:r w:rsidRPr="00427F31">
              <w:rPr>
                <w:rFonts w:asciiTheme="minorHAnsi" w:hAnsiTheme="minorHAnsi" w:cstheme="minorHAnsi"/>
              </w:rPr>
              <w:t>days”</w:t>
            </w:r>
            <w:r w:rsidRPr="00427F31">
              <w:rPr>
                <w:rFonts w:asciiTheme="minorHAnsi" w:hAnsiTheme="minorHAnsi" w:cstheme="minorHAnsi"/>
                <w:spacing w:val="-6"/>
              </w:rPr>
              <w:t xml:space="preserve"> </w:t>
            </w:r>
            <w:r w:rsidRPr="00427F31">
              <w:rPr>
                <w:rFonts w:asciiTheme="minorHAnsi" w:hAnsiTheme="minorHAnsi" w:cstheme="minorHAnsi"/>
              </w:rPr>
              <w:t>to</w:t>
            </w:r>
            <w:r w:rsidRPr="00427F31">
              <w:rPr>
                <w:rFonts w:asciiTheme="minorHAnsi" w:hAnsiTheme="minorHAnsi" w:cstheme="minorHAnsi"/>
                <w:spacing w:val="-4"/>
              </w:rPr>
              <w:t xml:space="preserve"> </w:t>
            </w:r>
            <w:r w:rsidRPr="00427F31">
              <w:rPr>
                <w:rFonts w:asciiTheme="minorHAnsi" w:hAnsiTheme="minorHAnsi" w:cstheme="minorHAnsi"/>
              </w:rPr>
              <w:t>“30</w:t>
            </w:r>
            <w:r w:rsidRPr="00427F31">
              <w:rPr>
                <w:rFonts w:asciiTheme="minorHAnsi" w:hAnsiTheme="minorHAnsi" w:cstheme="minorHAnsi"/>
                <w:spacing w:val="-4"/>
              </w:rPr>
              <w:t xml:space="preserve"> </w:t>
            </w:r>
            <w:r w:rsidRPr="00427F31">
              <w:rPr>
                <w:rFonts w:asciiTheme="minorHAnsi" w:hAnsiTheme="minorHAnsi" w:cstheme="minorHAnsi"/>
              </w:rPr>
              <w:t>calendar</w:t>
            </w:r>
            <w:r w:rsidRPr="00427F31">
              <w:rPr>
                <w:rFonts w:asciiTheme="minorHAnsi" w:hAnsiTheme="minorHAnsi" w:cstheme="minorHAnsi"/>
                <w:spacing w:val="-5"/>
              </w:rPr>
              <w:t xml:space="preserve"> </w:t>
            </w:r>
            <w:r w:rsidRPr="00427F31">
              <w:rPr>
                <w:rFonts w:asciiTheme="minorHAnsi" w:hAnsiTheme="minorHAnsi" w:cstheme="minorHAnsi"/>
              </w:rPr>
              <w:t>days”</w:t>
            </w:r>
            <w:r w:rsidRPr="00427F31">
              <w:rPr>
                <w:rFonts w:asciiTheme="minorHAnsi" w:hAnsiTheme="minorHAnsi" w:cstheme="minorHAnsi"/>
                <w:spacing w:val="-6"/>
              </w:rPr>
              <w:t xml:space="preserve"> </w:t>
            </w:r>
            <w:r w:rsidRPr="00427F31">
              <w:rPr>
                <w:rFonts w:asciiTheme="minorHAnsi" w:hAnsiTheme="minorHAnsi" w:cstheme="minorHAnsi"/>
              </w:rPr>
              <w:t>and</w:t>
            </w:r>
            <w:r w:rsidR="00A200F7">
              <w:rPr>
                <w:rFonts w:asciiTheme="minorHAnsi" w:hAnsiTheme="minorHAnsi" w:cstheme="minorHAnsi"/>
              </w:rPr>
              <w:t xml:space="preserve"> </w:t>
            </w:r>
            <w:r w:rsidRPr="00427F31">
              <w:rPr>
                <w:rFonts w:asciiTheme="minorHAnsi" w:hAnsiTheme="minorHAnsi" w:cstheme="minorHAnsi"/>
              </w:rPr>
              <w:t>in</w:t>
            </w:r>
            <w:r w:rsidRPr="00427F31">
              <w:rPr>
                <w:rFonts w:asciiTheme="minorHAnsi" w:hAnsiTheme="minorHAnsi" w:cstheme="minorHAnsi"/>
                <w:spacing w:val="1"/>
              </w:rPr>
              <w:t xml:space="preserve"> </w:t>
            </w:r>
            <w:r w:rsidRPr="00427F31">
              <w:rPr>
                <w:rFonts w:asciiTheme="minorHAnsi" w:hAnsiTheme="minorHAnsi" w:cstheme="minorHAnsi"/>
              </w:rPr>
              <w:t>paragraph</w:t>
            </w:r>
            <w:r w:rsidRPr="00427F31">
              <w:rPr>
                <w:rFonts w:asciiTheme="minorHAnsi" w:hAnsiTheme="minorHAnsi" w:cstheme="minorHAnsi"/>
                <w:spacing w:val="-1"/>
              </w:rPr>
              <w:t xml:space="preserve"> </w:t>
            </w:r>
            <w:r w:rsidRPr="00427F31">
              <w:rPr>
                <w:rFonts w:asciiTheme="minorHAnsi" w:hAnsiTheme="minorHAnsi" w:cstheme="minorHAnsi"/>
              </w:rPr>
              <w:t>(c)(2),</w:t>
            </w:r>
            <w:r w:rsidRPr="00427F31">
              <w:rPr>
                <w:rFonts w:asciiTheme="minorHAnsi" w:hAnsiTheme="minorHAnsi" w:cstheme="minorHAnsi"/>
                <w:spacing w:val="1"/>
              </w:rPr>
              <w:t xml:space="preserve"> </w:t>
            </w:r>
            <w:r w:rsidRPr="00427F31">
              <w:rPr>
                <w:rFonts w:asciiTheme="minorHAnsi" w:hAnsiTheme="minorHAnsi" w:cstheme="minorHAnsi"/>
              </w:rPr>
              <w:t>change</w:t>
            </w:r>
            <w:r w:rsidRPr="00427F31">
              <w:rPr>
                <w:rFonts w:asciiTheme="minorHAnsi" w:hAnsiTheme="minorHAnsi" w:cstheme="minorHAnsi"/>
                <w:spacing w:val="1"/>
              </w:rPr>
              <w:t xml:space="preserve"> </w:t>
            </w:r>
            <w:r w:rsidRPr="00427F31">
              <w:rPr>
                <w:rFonts w:asciiTheme="minorHAnsi" w:hAnsiTheme="minorHAnsi" w:cstheme="minorHAnsi"/>
              </w:rPr>
              <w:t>“10</w:t>
            </w:r>
            <w:r w:rsidRPr="00427F31">
              <w:rPr>
                <w:rFonts w:asciiTheme="minorHAnsi" w:hAnsiTheme="minorHAnsi" w:cstheme="minorHAnsi"/>
                <w:spacing w:val="1"/>
              </w:rPr>
              <w:t xml:space="preserve"> </w:t>
            </w:r>
            <w:r w:rsidRPr="00427F31">
              <w:rPr>
                <w:rFonts w:asciiTheme="minorHAnsi" w:hAnsiTheme="minorHAnsi" w:cstheme="minorHAnsi"/>
              </w:rPr>
              <w:t>calendar</w:t>
            </w:r>
            <w:r w:rsidRPr="00427F31">
              <w:rPr>
                <w:rFonts w:asciiTheme="minorHAnsi" w:hAnsiTheme="minorHAnsi" w:cstheme="minorHAnsi"/>
                <w:spacing w:val="-2"/>
              </w:rPr>
              <w:t xml:space="preserve"> </w:t>
            </w:r>
            <w:r w:rsidRPr="00427F31">
              <w:rPr>
                <w:rFonts w:asciiTheme="minorHAnsi" w:hAnsiTheme="minorHAnsi" w:cstheme="minorHAnsi"/>
              </w:rPr>
              <w:t>days”</w:t>
            </w:r>
            <w:r w:rsidRPr="00427F31">
              <w:rPr>
                <w:rFonts w:asciiTheme="minorHAnsi" w:hAnsiTheme="minorHAnsi" w:cstheme="minorHAnsi"/>
                <w:spacing w:val="-1"/>
              </w:rPr>
              <w:t xml:space="preserve"> </w:t>
            </w:r>
            <w:r w:rsidRPr="00427F31">
              <w:rPr>
                <w:rFonts w:asciiTheme="minorHAnsi" w:hAnsiTheme="minorHAnsi" w:cstheme="minorHAnsi"/>
              </w:rPr>
              <w:t>to</w:t>
            </w:r>
            <w:r w:rsidRPr="00427F31">
              <w:rPr>
                <w:rFonts w:asciiTheme="minorHAnsi" w:hAnsiTheme="minorHAnsi" w:cstheme="minorHAnsi"/>
                <w:spacing w:val="1"/>
              </w:rPr>
              <w:t xml:space="preserve"> </w:t>
            </w:r>
            <w:r w:rsidRPr="00427F31">
              <w:rPr>
                <w:rFonts w:asciiTheme="minorHAnsi" w:hAnsiTheme="minorHAnsi" w:cstheme="minorHAnsi"/>
              </w:rPr>
              <w:t>“20</w:t>
            </w:r>
            <w:r w:rsidRPr="00427F31">
              <w:rPr>
                <w:rFonts w:asciiTheme="minorHAnsi" w:hAnsiTheme="minorHAnsi" w:cstheme="minorHAnsi"/>
                <w:spacing w:val="1"/>
              </w:rPr>
              <w:t xml:space="preserve"> </w:t>
            </w:r>
            <w:r w:rsidRPr="00427F31">
              <w:rPr>
                <w:rFonts w:asciiTheme="minorHAnsi" w:hAnsiTheme="minorHAnsi" w:cstheme="minorHAnsi"/>
              </w:rPr>
              <w:t>calendar</w:t>
            </w:r>
            <w:r w:rsidRPr="00427F31">
              <w:rPr>
                <w:rFonts w:asciiTheme="minorHAnsi" w:hAnsiTheme="minorHAnsi" w:cstheme="minorHAnsi"/>
                <w:spacing w:val="-1"/>
              </w:rPr>
              <w:t xml:space="preserve"> </w:t>
            </w:r>
            <w:r w:rsidRPr="00427F31">
              <w:rPr>
                <w:rFonts w:asciiTheme="minorHAnsi" w:hAnsiTheme="minorHAnsi" w:cstheme="minorHAnsi"/>
              </w:rPr>
              <w:t>days”))</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52.225-13 </w:t>
            </w:r>
          </w:p>
        </w:tc>
        <w:tc>
          <w:tcPr>
            <w:tcW w:w="8280" w:type="dxa"/>
            <w:vAlign w:val="center"/>
          </w:tcPr>
          <w:p w:rsidR="00CB6602" w:rsidRPr="0004596B" w:rsidRDefault="00517F71" w:rsidP="00427F31">
            <w:pPr>
              <w:pStyle w:val="Default"/>
              <w:rPr>
                <w:rFonts w:asciiTheme="minorHAnsi" w:hAnsiTheme="minorHAnsi" w:cstheme="minorHAnsi"/>
                <w:b/>
                <w:bCs/>
              </w:rPr>
            </w:pPr>
            <w:r w:rsidRPr="0004596B">
              <w:rPr>
                <w:rFonts w:asciiTheme="minorHAnsi" w:hAnsiTheme="minorHAnsi" w:cstheme="minorHAnsi"/>
                <w:b/>
                <w:bCs/>
              </w:rPr>
              <w:t xml:space="preserve">Restrictions on Certain Foreign Purchases </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52.227-3 </w:t>
            </w:r>
          </w:p>
        </w:tc>
        <w:tc>
          <w:tcPr>
            <w:tcW w:w="8280" w:type="dxa"/>
            <w:vAlign w:val="center"/>
          </w:tcPr>
          <w:p w:rsidR="00CB6602" w:rsidRPr="0004596B" w:rsidRDefault="00517F71" w:rsidP="00427F31">
            <w:pPr>
              <w:pStyle w:val="Default"/>
              <w:rPr>
                <w:rFonts w:asciiTheme="minorHAnsi" w:hAnsiTheme="minorHAnsi" w:cstheme="minorHAnsi"/>
                <w:b/>
                <w:bCs/>
              </w:rPr>
            </w:pPr>
            <w:r w:rsidRPr="0004596B">
              <w:rPr>
                <w:rFonts w:asciiTheme="minorHAnsi" w:hAnsiTheme="minorHAnsi" w:cstheme="minorHAnsi"/>
                <w:b/>
                <w:bCs/>
              </w:rPr>
              <w:t xml:space="preserve">Patent Indemnity </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52.227-9 </w:t>
            </w:r>
          </w:p>
        </w:tc>
        <w:tc>
          <w:tcPr>
            <w:tcW w:w="8280" w:type="dxa"/>
            <w:vAlign w:val="center"/>
          </w:tcPr>
          <w:p w:rsidR="00CB6602" w:rsidRPr="0004596B" w:rsidRDefault="00517F71" w:rsidP="00427F31">
            <w:pPr>
              <w:pStyle w:val="Default"/>
              <w:rPr>
                <w:rFonts w:asciiTheme="minorHAnsi" w:hAnsiTheme="minorHAnsi" w:cstheme="minorHAnsi"/>
                <w:b/>
                <w:bCs/>
              </w:rPr>
            </w:pPr>
            <w:r w:rsidRPr="0004596B">
              <w:rPr>
                <w:rFonts w:asciiTheme="minorHAnsi" w:hAnsiTheme="minorHAnsi" w:cstheme="minorHAnsi"/>
                <w:b/>
                <w:bCs/>
              </w:rPr>
              <w:t xml:space="preserve">Refund of Royalties </w:t>
            </w:r>
          </w:p>
        </w:tc>
      </w:tr>
      <w:tr w:rsidR="00CB6602" w:rsidRPr="006610E6" w:rsidTr="00216A57">
        <w:tc>
          <w:tcPr>
            <w:tcW w:w="1435" w:type="dxa"/>
            <w:vAlign w:val="center"/>
          </w:tcPr>
          <w:p w:rsidR="00CB6602" w:rsidRPr="0004596B" w:rsidRDefault="00517F71" w:rsidP="00110103">
            <w:pPr>
              <w:pStyle w:val="Default"/>
              <w:ind w:left="-26"/>
              <w:rPr>
                <w:rFonts w:asciiTheme="minorHAnsi" w:hAnsiTheme="minorHAnsi" w:cstheme="minorHAnsi"/>
              </w:rPr>
            </w:pPr>
            <w:r w:rsidRPr="0004596B">
              <w:rPr>
                <w:rFonts w:asciiTheme="minorHAnsi" w:hAnsiTheme="minorHAnsi" w:cstheme="minorHAnsi"/>
              </w:rPr>
              <w:t xml:space="preserve">52.227-11 </w:t>
            </w:r>
          </w:p>
        </w:tc>
        <w:tc>
          <w:tcPr>
            <w:tcW w:w="8280" w:type="dxa"/>
            <w:vAlign w:val="center"/>
          </w:tcPr>
          <w:p w:rsidR="00CB6602" w:rsidRPr="0004596B" w:rsidRDefault="00517F71" w:rsidP="00A200F7">
            <w:pPr>
              <w:pStyle w:val="BodyText"/>
              <w:kinsoku w:val="0"/>
              <w:overflowPunct w:val="0"/>
              <w:ind w:left="0"/>
              <w:jc w:val="left"/>
              <w:rPr>
                <w:rFonts w:asciiTheme="minorHAnsi" w:hAnsiTheme="minorHAnsi" w:cstheme="minorHAnsi"/>
                <w:b/>
                <w:bCs/>
              </w:rPr>
            </w:pPr>
            <w:r w:rsidRPr="0004596B">
              <w:rPr>
                <w:rFonts w:asciiTheme="minorHAnsi" w:hAnsiTheme="minorHAnsi" w:cstheme="minorHAnsi"/>
                <w:b/>
                <w:bCs/>
              </w:rPr>
              <w:t>Patent</w:t>
            </w:r>
            <w:r w:rsidRPr="0004596B">
              <w:rPr>
                <w:rFonts w:asciiTheme="minorHAnsi" w:hAnsiTheme="minorHAnsi" w:cstheme="minorHAnsi"/>
                <w:b/>
                <w:bCs/>
                <w:spacing w:val="1"/>
              </w:rPr>
              <w:t xml:space="preserve"> </w:t>
            </w:r>
            <w:r w:rsidRPr="0004596B">
              <w:rPr>
                <w:rFonts w:asciiTheme="minorHAnsi" w:hAnsiTheme="minorHAnsi" w:cstheme="minorHAnsi"/>
                <w:b/>
                <w:bCs/>
              </w:rPr>
              <w:t>Rights</w:t>
            </w:r>
            <w:r w:rsidRPr="0004596B">
              <w:rPr>
                <w:rFonts w:asciiTheme="minorHAnsi" w:hAnsiTheme="minorHAnsi" w:cstheme="minorHAnsi"/>
                <w:b/>
                <w:bCs/>
                <w:spacing w:val="-2"/>
              </w:rPr>
              <w:t xml:space="preserve"> </w:t>
            </w:r>
            <w:r w:rsidRPr="0004596B">
              <w:rPr>
                <w:rFonts w:asciiTheme="minorHAnsi" w:hAnsiTheme="minorHAnsi" w:cstheme="minorHAnsi"/>
                <w:b/>
                <w:bCs/>
              </w:rPr>
              <w:t>–</w:t>
            </w:r>
            <w:r w:rsidRPr="0004596B">
              <w:rPr>
                <w:rFonts w:asciiTheme="minorHAnsi" w:hAnsiTheme="minorHAnsi" w:cstheme="minorHAnsi"/>
                <w:b/>
                <w:bCs/>
                <w:spacing w:val="1"/>
              </w:rPr>
              <w:t xml:space="preserve"> </w:t>
            </w:r>
            <w:r w:rsidRPr="0004596B">
              <w:rPr>
                <w:rFonts w:asciiTheme="minorHAnsi" w:hAnsiTheme="minorHAnsi" w:cstheme="minorHAnsi"/>
                <w:b/>
                <w:bCs/>
              </w:rPr>
              <w:t>Ownership</w:t>
            </w:r>
            <w:r w:rsidRPr="0004596B">
              <w:rPr>
                <w:rFonts w:asciiTheme="minorHAnsi" w:hAnsiTheme="minorHAnsi" w:cstheme="minorHAnsi"/>
                <w:b/>
                <w:bCs/>
                <w:spacing w:val="1"/>
              </w:rPr>
              <w:t xml:space="preserve"> </w:t>
            </w:r>
            <w:r w:rsidRPr="0004596B">
              <w:rPr>
                <w:rFonts w:asciiTheme="minorHAnsi" w:hAnsiTheme="minorHAnsi" w:cstheme="minorHAnsi"/>
                <w:b/>
                <w:bCs/>
              </w:rPr>
              <w:t>by the</w:t>
            </w:r>
            <w:r w:rsidRPr="0004596B">
              <w:rPr>
                <w:rFonts w:asciiTheme="minorHAnsi" w:hAnsiTheme="minorHAnsi" w:cstheme="minorHAnsi"/>
                <w:b/>
                <w:bCs/>
                <w:spacing w:val="1"/>
              </w:rPr>
              <w:t xml:space="preserve"> </w:t>
            </w:r>
            <w:r w:rsidRPr="0004596B">
              <w:rPr>
                <w:rFonts w:asciiTheme="minorHAnsi" w:hAnsiTheme="minorHAnsi" w:cstheme="minorHAnsi"/>
                <w:b/>
                <w:bCs/>
              </w:rPr>
              <w:t>Contractor</w:t>
            </w:r>
          </w:p>
        </w:tc>
      </w:tr>
      <w:tr w:rsidR="00427F31" w:rsidRPr="006610E6" w:rsidTr="00216A57">
        <w:tc>
          <w:tcPr>
            <w:tcW w:w="1435" w:type="dxa"/>
            <w:vAlign w:val="center"/>
          </w:tcPr>
          <w:p w:rsidR="00427F31" w:rsidRPr="0004596B" w:rsidRDefault="00427F31" w:rsidP="00110103">
            <w:pPr>
              <w:pStyle w:val="Default"/>
              <w:ind w:left="-26"/>
              <w:rPr>
                <w:rFonts w:asciiTheme="minorHAnsi" w:hAnsiTheme="minorHAnsi" w:cstheme="minorHAnsi"/>
              </w:rPr>
            </w:pPr>
            <w:r w:rsidRPr="00DF7F18">
              <w:rPr>
                <w:rFonts w:ascii="Calibri" w:hAnsi="Calibri" w:cs="Calibri"/>
              </w:rPr>
              <w:t>52.227-14</w:t>
            </w:r>
          </w:p>
        </w:tc>
        <w:tc>
          <w:tcPr>
            <w:tcW w:w="8280" w:type="dxa"/>
            <w:vAlign w:val="center"/>
          </w:tcPr>
          <w:p w:rsidR="00427F31" w:rsidRPr="00427F31" w:rsidRDefault="00427F31" w:rsidP="00A200F7">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Rights</w:t>
            </w:r>
            <w:r w:rsidRPr="00DF7F18">
              <w:rPr>
                <w:rFonts w:asciiTheme="minorHAnsi" w:hAnsiTheme="minorHAnsi" w:cstheme="minorHAnsi"/>
                <w:b/>
                <w:bCs/>
                <w:spacing w:val="-1"/>
              </w:rPr>
              <w:t xml:space="preserve"> </w:t>
            </w:r>
            <w:r w:rsidRPr="00DF7F18">
              <w:rPr>
                <w:rFonts w:asciiTheme="minorHAnsi" w:hAnsiTheme="minorHAnsi" w:cstheme="minorHAnsi"/>
                <w:b/>
                <w:bCs/>
              </w:rPr>
              <w:t>in</w:t>
            </w:r>
            <w:r w:rsidRPr="00DF7F18">
              <w:rPr>
                <w:rFonts w:asciiTheme="minorHAnsi" w:hAnsiTheme="minorHAnsi" w:cstheme="minorHAnsi"/>
                <w:b/>
                <w:bCs/>
                <w:spacing w:val="1"/>
              </w:rPr>
              <w:t xml:space="preserve"> </w:t>
            </w:r>
            <w:r w:rsidRPr="00DF7F18">
              <w:rPr>
                <w:rFonts w:asciiTheme="minorHAnsi" w:hAnsiTheme="minorHAnsi" w:cstheme="minorHAnsi"/>
                <w:b/>
                <w:bCs/>
              </w:rPr>
              <w:t>Data</w:t>
            </w:r>
            <w:r w:rsidRPr="00DF7F18">
              <w:rPr>
                <w:rFonts w:asciiTheme="minorHAnsi" w:hAnsiTheme="minorHAnsi" w:cstheme="minorHAnsi"/>
                <w:b/>
                <w:bCs/>
                <w:spacing w:val="1"/>
              </w:rPr>
              <w:t xml:space="preserve"> </w:t>
            </w:r>
            <w:r w:rsidRPr="00DF7F18">
              <w:rPr>
                <w:rFonts w:asciiTheme="minorHAnsi" w:hAnsiTheme="minorHAnsi" w:cstheme="minorHAnsi"/>
                <w:b/>
                <w:bCs/>
              </w:rPr>
              <w:t>–</w:t>
            </w:r>
            <w:r w:rsidRPr="00DF7F18">
              <w:rPr>
                <w:rFonts w:asciiTheme="minorHAnsi" w:hAnsiTheme="minorHAnsi" w:cstheme="minorHAnsi"/>
                <w:b/>
                <w:bCs/>
                <w:spacing w:val="-1"/>
              </w:rPr>
              <w:t xml:space="preserve"> </w:t>
            </w:r>
            <w:r w:rsidRPr="00DF7F18">
              <w:rPr>
                <w:rFonts w:asciiTheme="minorHAnsi" w:hAnsiTheme="minorHAnsi" w:cstheme="minorHAnsi"/>
                <w:b/>
                <w:bCs/>
              </w:rPr>
              <w:t>General</w:t>
            </w:r>
          </w:p>
        </w:tc>
      </w:tr>
      <w:tr w:rsidR="00427F31" w:rsidRPr="006610E6" w:rsidTr="00216A57">
        <w:tc>
          <w:tcPr>
            <w:tcW w:w="1435" w:type="dxa"/>
            <w:vAlign w:val="center"/>
          </w:tcPr>
          <w:p w:rsidR="00427F31" w:rsidRPr="0004596B" w:rsidRDefault="00427F31" w:rsidP="00110103">
            <w:pPr>
              <w:pStyle w:val="Default"/>
              <w:ind w:left="-26"/>
              <w:rPr>
                <w:rFonts w:asciiTheme="minorHAnsi" w:hAnsiTheme="minorHAnsi" w:cstheme="minorHAnsi"/>
              </w:rPr>
            </w:pPr>
            <w:r w:rsidRPr="00DF7F18">
              <w:rPr>
                <w:rFonts w:ascii="Calibri" w:hAnsi="Calibri" w:cs="Calibri"/>
              </w:rPr>
              <w:t>52.229-3</w:t>
            </w:r>
          </w:p>
        </w:tc>
        <w:tc>
          <w:tcPr>
            <w:tcW w:w="8280" w:type="dxa"/>
            <w:vAlign w:val="center"/>
          </w:tcPr>
          <w:p w:rsidR="00427F31" w:rsidRPr="0004596B" w:rsidRDefault="00427F31" w:rsidP="00A200F7">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Federal,</w:t>
            </w:r>
            <w:r w:rsidRPr="00DF7F18">
              <w:rPr>
                <w:rFonts w:asciiTheme="minorHAnsi" w:hAnsiTheme="minorHAnsi" w:cstheme="minorHAnsi"/>
                <w:b/>
                <w:bCs/>
                <w:spacing w:val="-1"/>
              </w:rPr>
              <w:t xml:space="preserve"> </w:t>
            </w:r>
            <w:r w:rsidRPr="00DF7F18">
              <w:rPr>
                <w:rFonts w:asciiTheme="minorHAnsi" w:hAnsiTheme="minorHAnsi" w:cstheme="minorHAnsi"/>
                <w:b/>
                <w:bCs/>
              </w:rPr>
              <w:t>State</w:t>
            </w:r>
            <w:r w:rsidRPr="00DF7F18">
              <w:rPr>
                <w:rFonts w:asciiTheme="minorHAnsi" w:hAnsiTheme="minorHAnsi" w:cstheme="minorHAnsi"/>
                <w:b/>
                <w:bCs/>
                <w:spacing w:val="1"/>
              </w:rPr>
              <w:t xml:space="preserve"> </w:t>
            </w:r>
            <w:r w:rsidRPr="00DF7F18">
              <w:rPr>
                <w:rFonts w:asciiTheme="minorHAnsi" w:hAnsiTheme="minorHAnsi" w:cstheme="minorHAnsi"/>
                <w:b/>
                <w:bCs/>
              </w:rPr>
              <w:t>and</w:t>
            </w:r>
            <w:r w:rsidRPr="00DF7F18">
              <w:rPr>
                <w:rFonts w:asciiTheme="minorHAnsi" w:hAnsiTheme="minorHAnsi" w:cstheme="minorHAnsi"/>
                <w:b/>
                <w:bCs/>
                <w:spacing w:val="1"/>
              </w:rPr>
              <w:t xml:space="preserve"> </w:t>
            </w:r>
            <w:r w:rsidRPr="00DF7F18">
              <w:rPr>
                <w:rFonts w:asciiTheme="minorHAnsi" w:hAnsiTheme="minorHAnsi" w:cstheme="minorHAnsi"/>
                <w:b/>
                <w:bCs/>
              </w:rPr>
              <w:t>Local Taxes</w:t>
            </w:r>
          </w:p>
        </w:tc>
      </w:tr>
      <w:tr w:rsidR="00427F31" w:rsidRPr="006610E6" w:rsidTr="00216A57">
        <w:tc>
          <w:tcPr>
            <w:tcW w:w="1435" w:type="dxa"/>
            <w:vAlign w:val="center"/>
          </w:tcPr>
          <w:p w:rsidR="00427F31" w:rsidRPr="0004596B" w:rsidRDefault="00427F31" w:rsidP="00110103">
            <w:pPr>
              <w:pStyle w:val="Default"/>
              <w:ind w:left="-26"/>
              <w:rPr>
                <w:rFonts w:asciiTheme="minorHAnsi" w:hAnsiTheme="minorHAnsi" w:cstheme="minorHAnsi"/>
              </w:rPr>
            </w:pPr>
            <w:r w:rsidRPr="00DF7F18">
              <w:rPr>
                <w:rFonts w:ascii="Calibri" w:hAnsi="Calibri" w:cs="Calibri"/>
              </w:rPr>
              <w:t>52.229-6</w:t>
            </w:r>
          </w:p>
        </w:tc>
        <w:tc>
          <w:tcPr>
            <w:tcW w:w="8280" w:type="dxa"/>
            <w:vAlign w:val="center"/>
          </w:tcPr>
          <w:p w:rsidR="00427F31" w:rsidRPr="0004596B" w:rsidRDefault="00427F31" w:rsidP="00A200F7">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Taxes</w:t>
            </w:r>
            <w:r w:rsidRPr="00DF7F18">
              <w:rPr>
                <w:rFonts w:asciiTheme="minorHAnsi" w:hAnsiTheme="minorHAnsi" w:cstheme="minorHAnsi"/>
                <w:b/>
                <w:bCs/>
                <w:spacing w:val="-1"/>
              </w:rPr>
              <w:t xml:space="preserve"> </w:t>
            </w:r>
            <w:r w:rsidRPr="00DF7F18">
              <w:rPr>
                <w:rFonts w:asciiTheme="minorHAnsi" w:hAnsiTheme="minorHAnsi" w:cstheme="minorHAnsi"/>
                <w:b/>
                <w:bCs/>
              </w:rPr>
              <w:t>-</w:t>
            </w:r>
            <w:r w:rsidRPr="00DF7F18">
              <w:rPr>
                <w:rFonts w:asciiTheme="minorHAnsi" w:hAnsiTheme="minorHAnsi" w:cstheme="minorHAnsi"/>
                <w:b/>
                <w:bCs/>
                <w:spacing w:val="-1"/>
              </w:rPr>
              <w:t xml:space="preserve"> </w:t>
            </w:r>
            <w:r w:rsidRPr="00DF7F18">
              <w:rPr>
                <w:rFonts w:asciiTheme="minorHAnsi" w:hAnsiTheme="minorHAnsi" w:cstheme="minorHAnsi"/>
                <w:b/>
                <w:bCs/>
              </w:rPr>
              <w:t>Foreign</w:t>
            </w:r>
            <w:r w:rsidRPr="00DF7F18">
              <w:rPr>
                <w:rFonts w:asciiTheme="minorHAnsi" w:hAnsiTheme="minorHAnsi" w:cstheme="minorHAnsi"/>
                <w:b/>
                <w:bCs/>
                <w:spacing w:val="-1"/>
              </w:rPr>
              <w:t xml:space="preserve"> </w:t>
            </w:r>
            <w:r w:rsidRPr="00DF7F18">
              <w:rPr>
                <w:rFonts w:asciiTheme="minorHAnsi" w:hAnsiTheme="minorHAnsi" w:cstheme="minorHAnsi"/>
                <w:b/>
                <w:bCs/>
              </w:rPr>
              <w:t>Fixed-Price</w:t>
            </w:r>
            <w:r w:rsidRPr="00DF7F18">
              <w:rPr>
                <w:rFonts w:asciiTheme="minorHAnsi" w:hAnsiTheme="minorHAnsi" w:cstheme="minorHAnsi"/>
                <w:b/>
                <w:bCs/>
                <w:spacing w:val="1"/>
              </w:rPr>
              <w:t xml:space="preserve"> </w:t>
            </w:r>
            <w:r w:rsidRPr="00DF7F18">
              <w:rPr>
                <w:rFonts w:asciiTheme="minorHAnsi" w:hAnsiTheme="minorHAnsi" w:cstheme="minorHAnsi"/>
                <w:b/>
                <w:bCs/>
              </w:rPr>
              <w:t>Contracts</w:t>
            </w:r>
          </w:p>
        </w:tc>
      </w:tr>
      <w:tr w:rsidR="00427F31" w:rsidRPr="006610E6" w:rsidTr="00216A57">
        <w:tc>
          <w:tcPr>
            <w:tcW w:w="1435" w:type="dxa"/>
            <w:vAlign w:val="center"/>
          </w:tcPr>
          <w:p w:rsidR="00427F31" w:rsidRPr="0004596B" w:rsidRDefault="00427F31" w:rsidP="00110103">
            <w:pPr>
              <w:pStyle w:val="Default"/>
              <w:ind w:left="-26"/>
              <w:rPr>
                <w:rFonts w:asciiTheme="minorHAnsi" w:hAnsiTheme="minorHAnsi" w:cstheme="minorHAnsi"/>
              </w:rPr>
            </w:pPr>
            <w:r w:rsidRPr="00DF7F18">
              <w:rPr>
                <w:rFonts w:ascii="Calibri" w:hAnsi="Calibri" w:cs="Calibri"/>
              </w:rPr>
              <w:t>52.229-10</w:t>
            </w:r>
          </w:p>
        </w:tc>
        <w:tc>
          <w:tcPr>
            <w:tcW w:w="8280" w:type="dxa"/>
            <w:vAlign w:val="center"/>
          </w:tcPr>
          <w:p w:rsidR="00427F31" w:rsidRPr="0004596B" w:rsidRDefault="00427F31" w:rsidP="00A200F7">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State</w:t>
            </w:r>
            <w:r w:rsidRPr="00DF7F18">
              <w:rPr>
                <w:rFonts w:asciiTheme="minorHAnsi" w:hAnsiTheme="minorHAnsi" w:cstheme="minorHAnsi"/>
                <w:b/>
                <w:bCs/>
                <w:spacing w:val="-3"/>
              </w:rPr>
              <w:t xml:space="preserve"> </w:t>
            </w:r>
            <w:r w:rsidRPr="00DF7F18">
              <w:rPr>
                <w:rFonts w:asciiTheme="minorHAnsi" w:hAnsiTheme="minorHAnsi" w:cstheme="minorHAnsi"/>
                <w:b/>
                <w:bCs/>
              </w:rPr>
              <w:t>of</w:t>
            </w:r>
            <w:r w:rsidRPr="00DF7F18">
              <w:rPr>
                <w:rFonts w:asciiTheme="minorHAnsi" w:hAnsiTheme="minorHAnsi" w:cstheme="minorHAnsi"/>
                <w:b/>
                <w:bCs/>
                <w:spacing w:val="-1"/>
              </w:rPr>
              <w:t xml:space="preserve"> </w:t>
            </w:r>
            <w:r w:rsidRPr="00DF7F18">
              <w:rPr>
                <w:rFonts w:asciiTheme="minorHAnsi" w:hAnsiTheme="minorHAnsi" w:cstheme="minorHAnsi"/>
                <w:b/>
                <w:bCs/>
              </w:rPr>
              <w:t>New Mexico</w:t>
            </w:r>
            <w:r w:rsidRPr="00DF7F18">
              <w:rPr>
                <w:rFonts w:asciiTheme="minorHAnsi" w:hAnsiTheme="minorHAnsi" w:cstheme="minorHAnsi"/>
                <w:b/>
                <w:bCs/>
                <w:spacing w:val="-2"/>
              </w:rPr>
              <w:t xml:space="preserve"> </w:t>
            </w:r>
            <w:r w:rsidRPr="00DF7F18">
              <w:rPr>
                <w:rFonts w:asciiTheme="minorHAnsi" w:hAnsiTheme="minorHAnsi" w:cstheme="minorHAnsi"/>
                <w:b/>
                <w:bCs/>
              </w:rPr>
              <w:t>Gross Receipts</w:t>
            </w:r>
            <w:r w:rsidRPr="00DF7F18">
              <w:rPr>
                <w:rFonts w:asciiTheme="minorHAnsi" w:hAnsiTheme="minorHAnsi" w:cstheme="minorHAnsi"/>
                <w:b/>
                <w:bCs/>
                <w:spacing w:val="-3"/>
              </w:rPr>
              <w:t xml:space="preserve"> </w:t>
            </w:r>
            <w:r w:rsidRPr="00DF7F18">
              <w:rPr>
                <w:rFonts w:asciiTheme="minorHAnsi" w:hAnsiTheme="minorHAnsi" w:cstheme="minorHAnsi"/>
                <w:b/>
                <w:bCs/>
              </w:rPr>
              <w:t>and</w:t>
            </w:r>
            <w:r w:rsidRPr="00DF7F18">
              <w:rPr>
                <w:rFonts w:asciiTheme="minorHAnsi" w:hAnsiTheme="minorHAnsi" w:cstheme="minorHAnsi"/>
                <w:b/>
                <w:bCs/>
                <w:spacing w:val="1"/>
              </w:rPr>
              <w:t xml:space="preserve"> </w:t>
            </w:r>
            <w:r w:rsidRPr="00DF7F18">
              <w:rPr>
                <w:rFonts w:asciiTheme="minorHAnsi" w:hAnsiTheme="minorHAnsi" w:cstheme="minorHAnsi"/>
                <w:b/>
                <w:bCs/>
              </w:rPr>
              <w:t>Compensating</w:t>
            </w:r>
            <w:r w:rsidRPr="00DF7F18">
              <w:rPr>
                <w:rFonts w:asciiTheme="minorHAnsi" w:hAnsiTheme="minorHAnsi" w:cstheme="minorHAnsi"/>
                <w:b/>
                <w:bCs/>
                <w:spacing w:val="-2"/>
              </w:rPr>
              <w:t xml:space="preserve"> </w:t>
            </w:r>
            <w:r w:rsidRPr="00DF7F18">
              <w:rPr>
                <w:rFonts w:asciiTheme="minorHAnsi" w:hAnsiTheme="minorHAnsi" w:cstheme="minorHAnsi"/>
                <w:b/>
                <w:bCs/>
              </w:rPr>
              <w:t>Tax</w:t>
            </w:r>
          </w:p>
        </w:tc>
      </w:tr>
      <w:tr w:rsidR="000F0404" w:rsidRPr="006610E6" w:rsidTr="00216A57">
        <w:tc>
          <w:tcPr>
            <w:tcW w:w="1435" w:type="dxa"/>
            <w:vAlign w:val="center"/>
          </w:tcPr>
          <w:p w:rsidR="000F0404" w:rsidRDefault="000F0404"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52.230-2</w:t>
            </w:r>
          </w:p>
        </w:tc>
        <w:tc>
          <w:tcPr>
            <w:tcW w:w="8280" w:type="dxa"/>
            <w:vAlign w:val="center"/>
          </w:tcPr>
          <w:p w:rsidR="000F0404" w:rsidRDefault="000F0404"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Cost Accounting Standards</w:t>
            </w:r>
          </w:p>
        </w:tc>
      </w:tr>
      <w:tr w:rsidR="000F0404" w:rsidRPr="006610E6" w:rsidTr="00216A57">
        <w:tc>
          <w:tcPr>
            <w:tcW w:w="1435" w:type="dxa"/>
            <w:vAlign w:val="center"/>
          </w:tcPr>
          <w:p w:rsidR="000F0404" w:rsidRDefault="000F0404"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52.230-3</w:t>
            </w:r>
          </w:p>
        </w:tc>
        <w:tc>
          <w:tcPr>
            <w:tcW w:w="8280" w:type="dxa"/>
            <w:vAlign w:val="center"/>
          </w:tcPr>
          <w:p w:rsidR="000F0404" w:rsidRDefault="000F0404"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Disclosure and Consistency of Cost Accounting Practices</w:t>
            </w:r>
          </w:p>
        </w:tc>
      </w:tr>
      <w:tr w:rsidR="00B94A56" w:rsidRPr="006610E6" w:rsidTr="00216A57">
        <w:tc>
          <w:tcPr>
            <w:tcW w:w="1435" w:type="dxa"/>
            <w:vAlign w:val="center"/>
          </w:tcPr>
          <w:p w:rsidR="00B94A56" w:rsidRDefault="00B94A56"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52.230-4</w:t>
            </w:r>
          </w:p>
        </w:tc>
        <w:tc>
          <w:tcPr>
            <w:tcW w:w="8280" w:type="dxa"/>
            <w:vAlign w:val="center"/>
          </w:tcPr>
          <w:p w:rsidR="00B94A56" w:rsidRDefault="00B94A56"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Disclosure and Consistency of Cost Accounting Practices – Foreign Concerns</w:t>
            </w:r>
          </w:p>
        </w:tc>
      </w:tr>
      <w:tr w:rsidR="000F0404" w:rsidRPr="006610E6" w:rsidTr="00216A57">
        <w:tc>
          <w:tcPr>
            <w:tcW w:w="1435" w:type="dxa"/>
            <w:vAlign w:val="center"/>
          </w:tcPr>
          <w:p w:rsidR="000F0404" w:rsidRDefault="000F0404"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52.230-6</w:t>
            </w:r>
          </w:p>
        </w:tc>
        <w:tc>
          <w:tcPr>
            <w:tcW w:w="8280" w:type="dxa"/>
            <w:vAlign w:val="center"/>
          </w:tcPr>
          <w:p w:rsidR="000F0404" w:rsidRDefault="000F0404"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Administration of Cost Accounting Standards</w:t>
            </w:r>
          </w:p>
        </w:tc>
      </w:tr>
      <w:tr w:rsidR="00427F31" w:rsidRPr="006610E6" w:rsidTr="00216A57">
        <w:tc>
          <w:tcPr>
            <w:tcW w:w="1435" w:type="dxa"/>
            <w:vAlign w:val="center"/>
          </w:tcPr>
          <w:p w:rsidR="00427F31" w:rsidRPr="0004596B" w:rsidRDefault="00A76C41" w:rsidP="00110103">
            <w:pPr>
              <w:pStyle w:val="Default"/>
              <w:ind w:left="-26"/>
              <w:rPr>
                <w:rFonts w:asciiTheme="minorHAnsi" w:hAnsiTheme="minorHAnsi" w:cstheme="minorHAnsi"/>
              </w:rPr>
            </w:pPr>
            <w:r w:rsidRPr="00DF7F18">
              <w:rPr>
                <w:rFonts w:ascii="Calibri" w:hAnsi="Calibri" w:cs="Calibri"/>
              </w:rPr>
              <w:t>52.232-40</w:t>
            </w:r>
          </w:p>
        </w:tc>
        <w:tc>
          <w:tcPr>
            <w:tcW w:w="8280" w:type="dxa"/>
            <w:vAlign w:val="center"/>
          </w:tcPr>
          <w:p w:rsidR="00427F31" w:rsidRPr="0004596B" w:rsidRDefault="00A76C41" w:rsidP="000F0404">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Providing</w:t>
            </w:r>
            <w:r w:rsidRPr="00DF7F18">
              <w:rPr>
                <w:rFonts w:asciiTheme="minorHAnsi" w:hAnsiTheme="minorHAnsi" w:cstheme="minorHAnsi"/>
                <w:b/>
                <w:bCs/>
                <w:spacing w:val="-1"/>
              </w:rPr>
              <w:t xml:space="preserve"> </w:t>
            </w:r>
            <w:r w:rsidRPr="00DF7F18">
              <w:rPr>
                <w:rFonts w:asciiTheme="minorHAnsi" w:hAnsiTheme="minorHAnsi" w:cstheme="minorHAnsi"/>
                <w:b/>
                <w:bCs/>
              </w:rPr>
              <w:t>Accelerated</w:t>
            </w:r>
            <w:r w:rsidRPr="00DF7F18">
              <w:rPr>
                <w:rFonts w:asciiTheme="minorHAnsi" w:hAnsiTheme="minorHAnsi" w:cstheme="minorHAnsi"/>
                <w:b/>
                <w:bCs/>
                <w:spacing w:val="-2"/>
              </w:rPr>
              <w:t xml:space="preserve"> </w:t>
            </w:r>
            <w:r w:rsidRPr="00DF7F18">
              <w:rPr>
                <w:rFonts w:asciiTheme="minorHAnsi" w:hAnsiTheme="minorHAnsi" w:cstheme="minorHAnsi"/>
                <w:b/>
                <w:bCs/>
              </w:rPr>
              <w:t>Payments</w:t>
            </w:r>
            <w:r w:rsidRPr="00DF7F18">
              <w:rPr>
                <w:rFonts w:asciiTheme="minorHAnsi" w:hAnsiTheme="minorHAnsi" w:cstheme="minorHAnsi"/>
                <w:b/>
                <w:bCs/>
                <w:spacing w:val="-2"/>
              </w:rPr>
              <w:t xml:space="preserve"> </w:t>
            </w:r>
            <w:r w:rsidRPr="00DF7F18">
              <w:rPr>
                <w:rFonts w:asciiTheme="minorHAnsi" w:hAnsiTheme="minorHAnsi" w:cstheme="minorHAnsi"/>
                <w:b/>
                <w:bCs/>
              </w:rPr>
              <w:t>to</w:t>
            </w:r>
            <w:r w:rsidRPr="00DF7F18">
              <w:rPr>
                <w:rFonts w:asciiTheme="minorHAnsi" w:hAnsiTheme="minorHAnsi" w:cstheme="minorHAnsi"/>
                <w:b/>
                <w:bCs/>
                <w:spacing w:val="-2"/>
              </w:rPr>
              <w:t xml:space="preserve"> </w:t>
            </w:r>
            <w:r w:rsidRPr="00DF7F18">
              <w:rPr>
                <w:rFonts w:asciiTheme="minorHAnsi" w:hAnsiTheme="minorHAnsi" w:cstheme="minorHAnsi"/>
                <w:b/>
                <w:bCs/>
              </w:rPr>
              <w:t>Small</w:t>
            </w:r>
            <w:r w:rsidRPr="00DF7F18">
              <w:rPr>
                <w:rFonts w:asciiTheme="minorHAnsi" w:hAnsiTheme="minorHAnsi" w:cstheme="minorHAnsi"/>
                <w:b/>
                <w:bCs/>
                <w:spacing w:val="-2"/>
              </w:rPr>
              <w:t xml:space="preserve"> </w:t>
            </w:r>
            <w:r w:rsidRPr="00DF7F18">
              <w:rPr>
                <w:rFonts w:asciiTheme="minorHAnsi" w:hAnsiTheme="minorHAnsi" w:cstheme="minorHAnsi"/>
                <w:b/>
                <w:bCs/>
              </w:rPr>
              <w:t>Business</w:t>
            </w:r>
            <w:r w:rsidRPr="00DF7F18">
              <w:rPr>
                <w:rFonts w:asciiTheme="minorHAnsi" w:hAnsiTheme="minorHAnsi" w:cstheme="minorHAnsi"/>
                <w:b/>
                <w:bCs/>
                <w:spacing w:val="-2"/>
              </w:rPr>
              <w:t xml:space="preserve"> </w:t>
            </w:r>
            <w:r w:rsidRPr="00DF7F18">
              <w:rPr>
                <w:rFonts w:asciiTheme="minorHAnsi" w:hAnsiTheme="minorHAnsi" w:cstheme="minorHAnsi"/>
                <w:b/>
                <w:bCs/>
              </w:rPr>
              <w:t>Subcontractors</w:t>
            </w:r>
          </w:p>
        </w:tc>
      </w:tr>
      <w:tr w:rsidR="00427F31" w:rsidRPr="006610E6" w:rsidTr="00216A57">
        <w:tc>
          <w:tcPr>
            <w:tcW w:w="1435" w:type="dxa"/>
            <w:vAlign w:val="center"/>
          </w:tcPr>
          <w:p w:rsidR="00427F31" w:rsidRPr="0004596B" w:rsidRDefault="00A76C41" w:rsidP="00110103">
            <w:pPr>
              <w:pStyle w:val="Default"/>
              <w:ind w:left="-26"/>
              <w:rPr>
                <w:rFonts w:asciiTheme="minorHAnsi" w:hAnsiTheme="minorHAnsi" w:cstheme="minorHAnsi"/>
              </w:rPr>
            </w:pPr>
            <w:r w:rsidRPr="00DF7F18">
              <w:rPr>
                <w:rFonts w:ascii="Calibri" w:hAnsi="Calibri" w:cs="Calibri"/>
              </w:rPr>
              <w:t>52.242-15</w:t>
            </w:r>
          </w:p>
        </w:tc>
        <w:tc>
          <w:tcPr>
            <w:tcW w:w="8280" w:type="dxa"/>
            <w:vAlign w:val="center"/>
          </w:tcPr>
          <w:p w:rsidR="00427F31" w:rsidRPr="0004596B" w:rsidRDefault="00A76C41" w:rsidP="000F0404">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Stop-Work</w:t>
            </w:r>
            <w:r w:rsidRPr="00DF7F18">
              <w:rPr>
                <w:rFonts w:asciiTheme="minorHAnsi" w:hAnsiTheme="minorHAnsi" w:cstheme="minorHAnsi"/>
                <w:b/>
                <w:bCs/>
                <w:spacing w:val="-1"/>
              </w:rPr>
              <w:t xml:space="preserve"> </w:t>
            </w:r>
            <w:r w:rsidRPr="00DF7F18">
              <w:rPr>
                <w:rFonts w:asciiTheme="minorHAnsi" w:hAnsiTheme="minorHAnsi" w:cstheme="minorHAnsi"/>
                <w:b/>
                <w:bCs/>
              </w:rPr>
              <w:t>Order</w:t>
            </w:r>
          </w:p>
        </w:tc>
      </w:tr>
      <w:tr w:rsidR="00427F31" w:rsidRPr="006610E6" w:rsidTr="00216A57">
        <w:tc>
          <w:tcPr>
            <w:tcW w:w="1435" w:type="dxa"/>
            <w:vAlign w:val="center"/>
          </w:tcPr>
          <w:p w:rsidR="00427F31" w:rsidRPr="0004596B" w:rsidRDefault="00A76C41" w:rsidP="00110103">
            <w:pPr>
              <w:pStyle w:val="Default"/>
              <w:ind w:left="-26"/>
              <w:rPr>
                <w:rFonts w:asciiTheme="minorHAnsi" w:hAnsiTheme="minorHAnsi" w:cstheme="minorHAnsi"/>
              </w:rPr>
            </w:pPr>
            <w:r w:rsidRPr="00DF7F18">
              <w:rPr>
                <w:rFonts w:ascii="Calibri" w:hAnsi="Calibri" w:cs="Calibri"/>
              </w:rPr>
              <w:t>52.243-6</w:t>
            </w:r>
          </w:p>
        </w:tc>
        <w:tc>
          <w:tcPr>
            <w:tcW w:w="8280" w:type="dxa"/>
            <w:vAlign w:val="center"/>
          </w:tcPr>
          <w:p w:rsidR="00427F31" w:rsidRPr="004D1945" w:rsidRDefault="00A200F7" w:rsidP="000F0404">
            <w:pPr>
              <w:pStyle w:val="BodyText"/>
              <w:kinsoku w:val="0"/>
              <w:overflowPunct w:val="0"/>
              <w:ind w:left="0"/>
              <w:jc w:val="left"/>
              <w:rPr>
                <w:rFonts w:asciiTheme="minorHAnsi" w:hAnsiTheme="minorHAnsi" w:cstheme="minorHAnsi"/>
                <w:b/>
                <w:bCs/>
              </w:rPr>
            </w:pPr>
            <w:r w:rsidRPr="004D1945">
              <w:rPr>
                <w:rFonts w:asciiTheme="minorHAnsi" w:hAnsiTheme="minorHAnsi" w:cstheme="minorHAnsi"/>
                <w:b/>
                <w:bCs/>
              </w:rPr>
              <w:t>Change Order Accounting</w:t>
            </w:r>
            <w:r w:rsidR="00A76C41" w:rsidRPr="004D1945">
              <w:rPr>
                <w:rFonts w:asciiTheme="minorHAnsi" w:hAnsiTheme="minorHAnsi" w:cstheme="minorHAnsi"/>
                <w:b/>
                <w:bCs/>
              </w:rPr>
              <w:t xml:space="preserve"> </w:t>
            </w:r>
            <w:r w:rsidR="00A76C41" w:rsidRPr="004D1945">
              <w:rPr>
                <w:rFonts w:asciiTheme="minorHAnsi" w:hAnsiTheme="minorHAnsi" w:cstheme="minorHAnsi"/>
                <w:bCs/>
              </w:rPr>
              <w:t xml:space="preserve">(Applicable to </w:t>
            </w:r>
            <w:r w:rsidR="00E57C50" w:rsidRPr="004D1945">
              <w:rPr>
                <w:rFonts w:asciiTheme="minorHAnsi" w:hAnsiTheme="minorHAnsi" w:cstheme="minorHAnsi"/>
                <w:bCs/>
              </w:rPr>
              <w:t>Purchase Orders</w:t>
            </w:r>
            <w:r w:rsidR="00A76C41" w:rsidRPr="004D1945">
              <w:rPr>
                <w:rFonts w:asciiTheme="minorHAnsi" w:hAnsiTheme="minorHAnsi" w:cstheme="minorHAnsi"/>
                <w:bCs/>
              </w:rPr>
              <w:t xml:space="preserve"> for supply and research and development contracts of significant technical complexity.)</w:t>
            </w:r>
          </w:p>
        </w:tc>
      </w:tr>
      <w:tr w:rsidR="00427F31" w:rsidRPr="006610E6" w:rsidTr="00216A57">
        <w:tc>
          <w:tcPr>
            <w:tcW w:w="1435" w:type="dxa"/>
            <w:vAlign w:val="center"/>
          </w:tcPr>
          <w:p w:rsidR="00427F31" w:rsidRPr="0004596B" w:rsidRDefault="007D56BB" w:rsidP="00110103">
            <w:pPr>
              <w:pStyle w:val="Default"/>
              <w:ind w:left="-26"/>
              <w:rPr>
                <w:rFonts w:asciiTheme="minorHAnsi" w:hAnsiTheme="minorHAnsi" w:cstheme="minorHAnsi"/>
              </w:rPr>
            </w:pPr>
            <w:r w:rsidRPr="00DF7F18">
              <w:rPr>
                <w:rFonts w:ascii="Calibri" w:hAnsi="Calibri" w:cs="Calibri"/>
              </w:rPr>
              <w:t>52.244-5</w:t>
            </w:r>
          </w:p>
        </w:tc>
        <w:tc>
          <w:tcPr>
            <w:tcW w:w="8280" w:type="dxa"/>
            <w:vAlign w:val="center"/>
          </w:tcPr>
          <w:p w:rsidR="00427F31" w:rsidRPr="0004596B" w:rsidRDefault="007D56BB" w:rsidP="000F0404">
            <w:pPr>
              <w:pStyle w:val="BodyText"/>
              <w:kinsoku w:val="0"/>
              <w:overflowPunct w:val="0"/>
              <w:ind w:left="0"/>
              <w:jc w:val="left"/>
              <w:rPr>
                <w:rFonts w:asciiTheme="minorHAnsi" w:hAnsiTheme="minorHAnsi" w:cstheme="minorHAnsi"/>
                <w:b/>
                <w:bCs/>
              </w:rPr>
            </w:pPr>
            <w:r w:rsidRPr="00DF7F18">
              <w:rPr>
                <w:rFonts w:asciiTheme="minorHAnsi" w:hAnsiTheme="minorHAnsi" w:cs="Calibri (Body)"/>
                <w:b/>
                <w:bCs/>
              </w:rPr>
              <w:t>Competition in Subcontracting</w:t>
            </w:r>
          </w:p>
        </w:tc>
      </w:tr>
      <w:tr w:rsidR="00427F31" w:rsidRPr="006610E6" w:rsidTr="00216A57">
        <w:tc>
          <w:tcPr>
            <w:tcW w:w="1435" w:type="dxa"/>
            <w:vAlign w:val="center"/>
          </w:tcPr>
          <w:p w:rsidR="00427F31" w:rsidRPr="0004596B" w:rsidRDefault="007D56BB" w:rsidP="00110103">
            <w:pPr>
              <w:pStyle w:val="Default"/>
              <w:ind w:left="-26"/>
              <w:rPr>
                <w:rFonts w:asciiTheme="minorHAnsi" w:hAnsiTheme="minorHAnsi" w:cstheme="minorHAnsi"/>
              </w:rPr>
            </w:pPr>
            <w:r w:rsidRPr="00DF7F18">
              <w:rPr>
                <w:rFonts w:ascii="Calibri" w:hAnsi="Calibri" w:cs="Calibri"/>
              </w:rPr>
              <w:t>52.244-6</w:t>
            </w:r>
          </w:p>
        </w:tc>
        <w:tc>
          <w:tcPr>
            <w:tcW w:w="8280" w:type="dxa"/>
            <w:vAlign w:val="center"/>
          </w:tcPr>
          <w:p w:rsidR="00427F31" w:rsidRPr="0004596B" w:rsidRDefault="007D56BB" w:rsidP="000F0404">
            <w:pPr>
              <w:pStyle w:val="BodyText"/>
              <w:kinsoku w:val="0"/>
              <w:overflowPunct w:val="0"/>
              <w:ind w:left="0"/>
              <w:jc w:val="left"/>
              <w:rPr>
                <w:rFonts w:asciiTheme="minorHAnsi" w:hAnsiTheme="minorHAnsi" w:cstheme="minorHAnsi"/>
                <w:b/>
                <w:bCs/>
              </w:rPr>
            </w:pPr>
            <w:r w:rsidRPr="00DF7F18">
              <w:rPr>
                <w:rFonts w:asciiTheme="minorHAnsi" w:hAnsiTheme="minorHAnsi" w:cs="Calibri (Body)"/>
                <w:b/>
                <w:bCs/>
              </w:rPr>
              <w:t xml:space="preserve">Subcontracts for Commercial Items </w:t>
            </w:r>
          </w:p>
        </w:tc>
      </w:tr>
      <w:tr w:rsidR="00AC687F" w:rsidRPr="006610E6" w:rsidTr="00216A57">
        <w:tc>
          <w:tcPr>
            <w:tcW w:w="1435" w:type="dxa"/>
            <w:vAlign w:val="center"/>
          </w:tcPr>
          <w:p w:rsidR="00AC687F" w:rsidRPr="00DF7F18" w:rsidRDefault="00AC687F" w:rsidP="00110103">
            <w:pPr>
              <w:pStyle w:val="Default"/>
              <w:ind w:left="-26"/>
              <w:rPr>
                <w:rFonts w:ascii="Calibri" w:hAnsi="Calibri" w:cs="Calibri"/>
              </w:rPr>
            </w:pPr>
            <w:r>
              <w:rPr>
                <w:rFonts w:ascii="Calibri" w:hAnsi="Calibri" w:cs="Calibri"/>
              </w:rPr>
              <w:t>52.245-1</w:t>
            </w:r>
          </w:p>
        </w:tc>
        <w:tc>
          <w:tcPr>
            <w:tcW w:w="8280" w:type="dxa"/>
            <w:vAlign w:val="center"/>
          </w:tcPr>
          <w:p w:rsidR="00AC687F" w:rsidRPr="00DF7F18" w:rsidRDefault="00AC687F" w:rsidP="000F0404">
            <w:pPr>
              <w:pStyle w:val="BodyText"/>
              <w:kinsoku w:val="0"/>
              <w:overflowPunct w:val="0"/>
              <w:ind w:left="0"/>
              <w:jc w:val="left"/>
              <w:rPr>
                <w:rFonts w:asciiTheme="minorHAnsi" w:hAnsiTheme="minorHAnsi" w:cstheme="minorHAnsi"/>
                <w:b/>
                <w:bCs/>
              </w:rPr>
            </w:pPr>
            <w:r>
              <w:rPr>
                <w:rFonts w:asciiTheme="minorHAnsi" w:hAnsiTheme="minorHAnsi" w:cstheme="minorHAnsi"/>
                <w:b/>
                <w:bCs/>
              </w:rPr>
              <w:t>Government Property</w:t>
            </w:r>
          </w:p>
        </w:tc>
      </w:tr>
      <w:tr w:rsidR="00427F31" w:rsidRPr="006610E6" w:rsidTr="00216A57">
        <w:tc>
          <w:tcPr>
            <w:tcW w:w="1435" w:type="dxa"/>
            <w:vAlign w:val="center"/>
          </w:tcPr>
          <w:p w:rsidR="00427F31" w:rsidRPr="0004596B" w:rsidRDefault="007D56BB" w:rsidP="00110103">
            <w:pPr>
              <w:pStyle w:val="Default"/>
              <w:ind w:left="-26"/>
              <w:rPr>
                <w:rFonts w:asciiTheme="minorHAnsi" w:hAnsiTheme="minorHAnsi" w:cstheme="minorHAnsi"/>
              </w:rPr>
            </w:pPr>
            <w:r w:rsidRPr="00DF7F18">
              <w:rPr>
                <w:rFonts w:ascii="Calibri" w:hAnsi="Calibri" w:cs="Calibri"/>
              </w:rPr>
              <w:t>52.245-9</w:t>
            </w:r>
          </w:p>
        </w:tc>
        <w:tc>
          <w:tcPr>
            <w:tcW w:w="8280" w:type="dxa"/>
            <w:vAlign w:val="center"/>
          </w:tcPr>
          <w:p w:rsidR="00427F31" w:rsidRPr="0004596B" w:rsidRDefault="007D56BB" w:rsidP="000F0404">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Use and</w:t>
            </w:r>
            <w:r w:rsidRPr="00DF7F18">
              <w:rPr>
                <w:rFonts w:asciiTheme="minorHAnsi" w:hAnsiTheme="minorHAnsi" w:cstheme="minorHAnsi"/>
                <w:b/>
                <w:bCs/>
                <w:spacing w:val="1"/>
              </w:rPr>
              <w:t xml:space="preserve"> </w:t>
            </w:r>
            <w:r w:rsidRPr="00DF7F18">
              <w:rPr>
                <w:rFonts w:asciiTheme="minorHAnsi" w:hAnsiTheme="minorHAnsi" w:cstheme="minorHAnsi"/>
                <w:b/>
                <w:bCs/>
              </w:rPr>
              <w:t>Charges</w:t>
            </w:r>
          </w:p>
        </w:tc>
      </w:tr>
      <w:tr w:rsidR="007D56BB" w:rsidRPr="006610E6" w:rsidTr="00216A57">
        <w:tc>
          <w:tcPr>
            <w:tcW w:w="1435" w:type="dxa"/>
            <w:vAlign w:val="center"/>
          </w:tcPr>
          <w:p w:rsidR="007D56BB" w:rsidRPr="00DF7F18" w:rsidRDefault="00C95FCA" w:rsidP="00110103">
            <w:pPr>
              <w:pStyle w:val="Default"/>
              <w:ind w:left="-26"/>
              <w:rPr>
                <w:rFonts w:ascii="Calibri" w:hAnsi="Calibri" w:cs="Calibri"/>
              </w:rPr>
            </w:pPr>
            <w:r w:rsidRPr="00DF7F18">
              <w:rPr>
                <w:rFonts w:ascii="Calibri" w:hAnsi="Calibri" w:cs="Calibri"/>
              </w:rPr>
              <w:t>52.246-1</w:t>
            </w:r>
          </w:p>
        </w:tc>
        <w:tc>
          <w:tcPr>
            <w:tcW w:w="8280" w:type="dxa"/>
            <w:vAlign w:val="center"/>
          </w:tcPr>
          <w:p w:rsidR="007D56BB" w:rsidRPr="00DF7F18" w:rsidRDefault="00C95FCA" w:rsidP="000F0404">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Contractor</w:t>
            </w:r>
            <w:r w:rsidRPr="00DF7F18">
              <w:rPr>
                <w:rFonts w:asciiTheme="minorHAnsi" w:hAnsiTheme="minorHAnsi" w:cstheme="minorHAnsi"/>
                <w:b/>
                <w:bCs/>
                <w:spacing w:val="-2"/>
              </w:rPr>
              <w:t xml:space="preserve"> </w:t>
            </w:r>
            <w:r w:rsidRPr="00DF7F18">
              <w:rPr>
                <w:rFonts w:asciiTheme="minorHAnsi" w:hAnsiTheme="minorHAnsi" w:cstheme="minorHAnsi"/>
                <w:b/>
                <w:bCs/>
              </w:rPr>
              <w:t>Inspection</w:t>
            </w:r>
            <w:r w:rsidRPr="00DF7F18">
              <w:rPr>
                <w:rFonts w:asciiTheme="minorHAnsi" w:hAnsiTheme="minorHAnsi" w:cstheme="minorHAnsi"/>
                <w:b/>
                <w:bCs/>
                <w:spacing w:val="-1"/>
              </w:rPr>
              <w:t xml:space="preserve"> </w:t>
            </w:r>
            <w:r w:rsidRPr="00DF7F18">
              <w:rPr>
                <w:rFonts w:asciiTheme="minorHAnsi" w:hAnsiTheme="minorHAnsi" w:cstheme="minorHAnsi"/>
                <w:b/>
                <w:bCs/>
              </w:rPr>
              <w:t>Requirements</w:t>
            </w:r>
          </w:p>
        </w:tc>
      </w:tr>
      <w:tr w:rsidR="007D56BB" w:rsidRPr="006610E6" w:rsidTr="00216A57">
        <w:tc>
          <w:tcPr>
            <w:tcW w:w="1435" w:type="dxa"/>
            <w:vAlign w:val="center"/>
          </w:tcPr>
          <w:p w:rsidR="007D56BB" w:rsidRPr="00DF7F18" w:rsidRDefault="00C95FCA" w:rsidP="00110103">
            <w:pPr>
              <w:pStyle w:val="Default"/>
              <w:ind w:left="-26"/>
              <w:rPr>
                <w:rFonts w:ascii="Calibri" w:hAnsi="Calibri" w:cs="Calibri"/>
              </w:rPr>
            </w:pPr>
            <w:r w:rsidRPr="00DF7F18">
              <w:rPr>
                <w:rFonts w:ascii="Calibri" w:hAnsi="Calibri" w:cs="Calibri"/>
              </w:rPr>
              <w:t>52.246-2</w:t>
            </w:r>
          </w:p>
        </w:tc>
        <w:tc>
          <w:tcPr>
            <w:tcW w:w="8280" w:type="dxa"/>
            <w:vAlign w:val="center"/>
          </w:tcPr>
          <w:p w:rsidR="007D56BB" w:rsidRPr="00DF7F18" w:rsidRDefault="00C95FCA" w:rsidP="000F0404">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Inspection</w:t>
            </w:r>
            <w:r w:rsidRPr="00DF7F18">
              <w:rPr>
                <w:rFonts w:asciiTheme="minorHAnsi" w:hAnsiTheme="minorHAnsi" w:cstheme="minorHAnsi"/>
                <w:b/>
                <w:bCs/>
                <w:spacing w:val="3"/>
              </w:rPr>
              <w:t xml:space="preserve"> </w:t>
            </w:r>
            <w:r w:rsidRPr="00DF7F18">
              <w:rPr>
                <w:rFonts w:asciiTheme="minorHAnsi" w:hAnsiTheme="minorHAnsi" w:cstheme="minorHAnsi"/>
                <w:b/>
                <w:bCs/>
              </w:rPr>
              <w:t>of</w:t>
            </w:r>
            <w:r w:rsidRPr="00DF7F18">
              <w:rPr>
                <w:rFonts w:asciiTheme="minorHAnsi" w:hAnsiTheme="minorHAnsi" w:cstheme="minorHAnsi"/>
                <w:b/>
                <w:bCs/>
                <w:spacing w:val="2"/>
              </w:rPr>
              <w:t xml:space="preserve"> </w:t>
            </w:r>
            <w:r w:rsidRPr="00DF7F18">
              <w:rPr>
                <w:rFonts w:asciiTheme="minorHAnsi" w:hAnsiTheme="minorHAnsi" w:cstheme="minorHAnsi"/>
                <w:b/>
                <w:bCs/>
              </w:rPr>
              <w:t>Supplies</w:t>
            </w:r>
            <w:r w:rsidR="00AC687F">
              <w:rPr>
                <w:rFonts w:asciiTheme="minorHAnsi" w:hAnsiTheme="minorHAnsi" w:cstheme="minorHAnsi"/>
                <w:b/>
                <w:bCs/>
                <w:spacing w:val="2"/>
              </w:rPr>
              <w:t xml:space="preserve"> – </w:t>
            </w:r>
            <w:r w:rsidRPr="00DF7F18">
              <w:rPr>
                <w:rFonts w:asciiTheme="minorHAnsi" w:hAnsiTheme="minorHAnsi" w:cstheme="minorHAnsi"/>
                <w:b/>
                <w:bCs/>
              </w:rPr>
              <w:t>Fixed</w:t>
            </w:r>
            <w:r w:rsidRPr="00DF7F18">
              <w:rPr>
                <w:rFonts w:asciiTheme="minorHAnsi" w:hAnsiTheme="minorHAnsi" w:cstheme="minorHAnsi"/>
                <w:b/>
                <w:bCs/>
                <w:spacing w:val="4"/>
              </w:rPr>
              <w:t xml:space="preserve"> </w:t>
            </w:r>
            <w:r w:rsidRPr="00DF7F18">
              <w:rPr>
                <w:rFonts w:asciiTheme="minorHAnsi" w:hAnsiTheme="minorHAnsi" w:cstheme="minorHAnsi"/>
                <w:b/>
                <w:bCs/>
              </w:rPr>
              <w:t>Price</w:t>
            </w:r>
          </w:p>
        </w:tc>
      </w:tr>
      <w:tr w:rsidR="00AC687F" w:rsidRPr="006610E6" w:rsidTr="00216A57">
        <w:tc>
          <w:tcPr>
            <w:tcW w:w="1435" w:type="dxa"/>
            <w:vAlign w:val="center"/>
          </w:tcPr>
          <w:p w:rsidR="00AC687F" w:rsidRPr="00DF7F18" w:rsidRDefault="00AC687F" w:rsidP="00110103">
            <w:pPr>
              <w:pStyle w:val="Default"/>
              <w:ind w:left="-26"/>
              <w:rPr>
                <w:rFonts w:ascii="Calibri" w:hAnsi="Calibri" w:cs="Calibri"/>
              </w:rPr>
            </w:pPr>
            <w:r>
              <w:rPr>
                <w:rFonts w:ascii="Calibri" w:hAnsi="Calibri" w:cs="Calibri"/>
              </w:rPr>
              <w:t>52.246-4</w:t>
            </w:r>
          </w:p>
        </w:tc>
        <w:tc>
          <w:tcPr>
            <w:tcW w:w="8280" w:type="dxa"/>
            <w:vAlign w:val="center"/>
          </w:tcPr>
          <w:p w:rsidR="00AC687F" w:rsidRPr="00DF7F18" w:rsidRDefault="00AC687F" w:rsidP="000F0404">
            <w:pPr>
              <w:pStyle w:val="BodyText"/>
              <w:kinsoku w:val="0"/>
              <w:overflowPunct w:val="0"/>
              <w:ind w:left="0"/>
              <w:jc w:val="left"/>
              <w:rPr>
                <w:rFonts w:asciiTheme="minorHAnsi" w:hAnsiTheme="minorHAnsi" w:cstheme="minorHAnsi"/>
                <w:b/>
                <w:bCs/>
              </w:rPr>
            </w:pPr>
            <w:r>
              <w:rPr>
                <w:rFonts w:asciiTheme="minorHAnsi" w:hAnsiTheme="minorHAnsi" w:cstheme="minorHAnsi"/>
                <w:b/>
                <w:bCs/>
              </w:rPr>
              <w:t>Inspection of Services – Fixed Price</w:t>
            </w:r>
          </w:p>
        </w:tc>
      </w:tr>
      <w:tr w:rsidR="007D56BB" w:rsidRPr="006610E6" w:rsidTr="00216A57">
        <w:tc>
          <w:tcPr>
            <w:tcW w:w="1435" w:type="dxa"/>
            <w:vAlign w:val="center"/>
          </w:tcPr>
          <w:p w:rsidR="007D56BB" w:rsidRPr="00DF7F18" w:rsidRDefault="00C95FCA" w:rsidP="00110103">
            <w:pPr>
              <w:pStyle w:val="Default"/>
              <w:ind w:left="-26"/>
              <w:rPr>
                <w:rFonts w:ascii="Calibri" w:hAnsi="Calibri" w:cs="Calibri"/>
              </w:rPr>
            </w:pPr>
            <w:r w:rsidRPr="00DF7F18">
              <w:rPr>
                <w:rFonts w:ascii="Calibri" w:hAnsi="Calibri" w:cs="Calibri"/>
              </w:rPr>
              <w:t>52.246-16</w:t>
            </w:r>
          </w:p>
        </w:tc>
        <w:tc>
          <w:tcPr>
            <w:tcW w:w="8280" w:type="dxa"/>
            <w:vAlign w:val="center"/>
          </w:tcPr>
          <w:p w:rsidR="007D56BB" w:rsidRPr="00DF7F18" w:rsidRDefault="00C95FCA" w:rsidP="000F0404">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Responsibility</w:t>
            </w:r>
            <w:r w:rsidRPr="00DF7F18">
              <w:rPr>
                <w:rFonts w:asciiTheme="minorHAnsi" w:hAnsiTheme="minorHAnsi" w:cstheme="minorHAnsi"/>
                <w:b/>
                <w:bCs/>
                <w:spacing w:val="-1"/>
              </w:rPr>
              <w:t xml:space="preserve"> </w:t>
            </w:r>
            <w:r w:rsidRPr="00DF7F18">
              <w:rPr>
                <w:rFonts w:asciiTheme="minorHAnsi" w:hAnsiTheme="minorHAnsi" w:cstheme="minorHAnsi"/>
                <w:b/>
                <w:bCs/>
              </w:rPr>
              <w:t>for</w:t>
            </w:r>
            <w:r w:rsidRPr="00DF7F18">
              <w:rPr>
                <w:rFonts w:asciiTheme="minorHAnsi" w:hAnsiTheme="minorHAnsi" w:cstheme="minorHAnsi"/>
                <w:b/>
                <w:bCs/>
                <w:spacing w:val="-1"/>
              </w:rPr>
              <w:t xml:space="preserve"> </w:t>
            </w:r>
            <w:r w:rsidRPr="00DF7F18">
              <w:rPr>
                <w:rFonts w:asciiTheme="minorHAnsi" w:hAnsiTheme="minorHAnsi" w:cstheme="minorHAnsi"/>
                <w:b/>
                <w:bCs/>
              </w:rPr>
              <w:t>Supplies</w:t>
            </w:r>
          </w:p>
        </w:tc>
      </w:tr>
    </w:tbl>
    <w:p w:rsidR="0030630B" w:rsidRDefault="0030630B">
      <w:r>
        <w:br w:type="page"/>
      </w:r>
    </w:p>
    <w:tbl>
      <w:tblPr>
        <w:tblStyle w:val="TableGrid"/>
        <w:tblW w:w="9715" w:type="dxa"/>
        <w:tblLook w:val="04A0" w:firstRow="1" w:lastRow="0" w:firstColumn="1" w:lastColumn="0" w:noHBand="0" w:noVBand="1"/>
      </w:tblPr>
      <w:tblGrid>
        <w:gridCol w:w="1435"/>
        <w:gridCol w:w="8280"/>
      </w:tblGrid>
      <w:tr w:rsidR="00B522A4" w:rsidRPr="006610E6" w:rsidTr="00216A57">
        <w:tc>
          <w:tcPr>
            <w:tcW w:w="1435" w:type="dxa"/>
            <w:vAlign w:val="center"/>
          </w:tcPr>
          <w:p w:rsidR="00B522A4" w:rsidRPr="006610E6" w:rsidRDefault="00B522A4" w:rsidP="00216A57">
            <w:pPr>
              <w:pStyle w:val="TableParagraph"/>
              <w:spacing w:before="24" w:line="272" w:lineRule="exact"/>
              <w:ind w:left="-26"/>
              <w:rPr>
                <w:rFonts w:asciiTheme="minorHAnsi" w:hAnsiTheme="minorHAnsi" w:cstheme="minorHAnsi"/>
                <w:bCs/>
              </w:rPr>
            </w:pPr>
            <w:r>
              <w:rPr>
                <w:rFonts w:asciiTheme="minorHAnsi" w:hAnsiTheme="minorHAnsi" w:cstheme="minorHAnsi"/>
                <w:bCs/>
              </w:rPr>
              <w:t>52.246-26</w:t>
            </w:r>
          </w:p>
        </w:tc>
        <w:tc>
          <w:tcPr>
            <w:tcW w:w="8280" w:type="dxa"/>
            <w:vAlign w:val="center"/>
          </w:tcPr>
          <w:p w:rsidR="00B522A4" w:rsidRPr="006610E6" w:rsidRDefault="00B522A4"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Reporting Nonconforming Items </w:t>
            </w:r>
          </w:p>
          <w:p w:rsidR="00B522A4" w:rsidRPr="00D83B81" w:rsidRDefault="00B522A4" w:rsidP="00216A57">
            <w:pPr>
              <w:pStyle w:val="Default"/>
              <w:rPr>
                <w:rFonts w:asciiTheme="minorHAnsi" w:hAnsiTheme="minorHAnsi" w:cstheme="minorHAnsi"/>
              </w:rPr>
            </w:pPr>
            <w:r w:rsidRPr="00D83B81">
              <w:rPr>
                <w:rFonts w:asciiTheme="minorHAnsi" w:hAnsiTheme="minorHAnsi" w:cstheme="minorHAnsi"/>
              </w:rPr>
              <w:t xml:space="preserve">(Applicable to </w:t>
            </w:r>
            <w:r>
              <w:rPr>
                <w:rFonts w:asciiTheme="minorHAnsi" w:hAnsiTheme="minorHAnsi" w:cstheme="minorHAnsi"/>
              </w:rPr>
              <w:t>Purchase Orders</w:t>
            </w:r>
            <w:r w:rsidRPr="00D83B81">
              <w:rPr>
                <w:rFonts w:asciiTheme="minorHAnsi" w:hAnsiTheme="minorHAnsi" w:cstheme="minorHAnsi"/>
              </w:rPr>
              <w:t xml:space="preserve"> for (i) items subject to higher-level quality standards in accordance with FAR 52.246–11; (ii) items that the </w:t>
            </w:r>
            <w:r>
              <w:rPr>
                <w:rFonts w:asciiTheme="minorHAnsi" w:hAnsiTheme="minorHAnsi" w:cstheme="minorHAnsi"/>
              </w:rPr>
              <w:t xml:space="preserve">GKN </w:t>
            </w:r>
            <w:r w:rsidRPr="00D83B81">
              <w:rPr>
                <w:rFonts w:asciiTheme="minorHAnsi" w:hAnsiTheme="minorHAnsi" w:cstheme="minorHAnsi"/>
              </w:rPr>
              <w:t>determines to be critical items for which use of the clause is appropriate; (iii) electronic parts or end items, components, parts, or materials containing electronic parts</w:t>
            </w:r>
            <w:r>
              <w:rPr>
                <w:rFonts w:asciiTheme="minorHAnsi" w:hAnsiTheme="minorHAnsi" w:cstheme="minorHAnsi"/>
              </w:rPr>
              <w:t>;</w:t>
            </w:r>
            <w:r w:rsidRPr="00D83B81">
              <w:rPr>
                <w:rFonts w:asciiTheme="minorHAnsi" w:hAnsiTheme="minorHAnsi" w:cstheme="minorHAnsi"/>
              </w:rPr>
              <w:t xml:space="preserve"> or (iv) the acquisition of services, if the Supplier will furnish, as part of the service, any items that meet the above specified criteria.</w:t>
            </w:r>
            <w:r>
              <w:t>)</w:t>
            </w:r>
          </w:p>
        </w:tc>
      </w:tr>
      <w:tr w:rsidR="007D56BB" w:rsidRPr="006610E6" w:rsidTr="00216A57">
        <w:tc>
          <w:tcPr>
            <w:tcW w:w="1435" w:type="dxa"/>
            <w:vAlign w:val="center"/>
          </w:tcPr>
          <w:p w:rsidR="007D56BB" w:rsidRPr="00DF7F18" w:rsidRDefault="00C95FCA" w:rsidP="00110103">
            <w:pPr>
              <w:pStyle w:val="Default"/>
              <w:ind w:left="-26"/>
              <w:rPr>
                <w:rFonts w:ascii="Calibri" w:hAnsi="Calibri" w:cs="Calibri"/>
              </w:rPr>
            </w:pPr>
            <w:r>
              <w:rPr>
                <w:rFonts w:ascii="Calibri" w:hAnsi="Calibri" w:cs="Calibri"/>
              </w:rPr>
              <w:t>52.247-63</w:t>
            </w:r>
          </w:p>
        </w:tc>
        <w:tc>
          <w:tcPr>
            <w:tcW w:w="8280" w:type="dxa"/>
            <w:vAlign w:val="center"/>
          </w:tcPr>
          <w:p w:rsidR="007D56BB" w:rsidRPr="00DF7F18" w:rsidRDefault="00C95FCA" w:rsidP="000F0404">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Preference</w:t>
            </w:r>
            <w:r w:rsidRPr="00DF7F18">
              <w:rPr>
                <w:rFonts w:asciiTheme="minorHAnsi" w:hAnsiTheme="minorHAnsi" w:cstheme="minorHAnsi"/>
                <w:b/>
                <w:bCs/>
                <w:spacing w:val="-4"/>
              </w:rPr>
              <w:t xml:space="preserve"> </w:t>
            </w:r>
            <w:r w:rsidRPr="00DF7F18">
              <w:rPr>
                <w:rFonts w:asciiTheme="minorHAnsi" w:hAnsiTheme="minorHAnsi" w:cstheme="minorHAnsi"/>
                <w:b/>
                <w:bCs/>
              </w:rPr>
              <w:t>for</w:t>
            </w:r>
            <w:r w:rsidRPr="00DF7F18">
              <w:rPr>
                <w:rFonts w:asciiTheme="minorHAnsi" w:hAnsiTheme="minorHAnsi" w:cstheme="minorHAnsi"/>
                <w:b/>
                <w:bCs/>
                <w:spacing w:val="-4"/>
              </w:rPr>
              <w:t xml:space="preserve"> </w:t>
            </w:r>
            <w:r w:rsidR="000421A3">
              <w:rPr>
                <w:rFonts w:asciiTheme="minorHAnsi" w:hAnsiTheme="minorHAnsi" w:cstheme="minorHAnsi"/>
                <w:b/>
                <w:bCs/>
              </w:rPr>
              <w:t xml:space="preserve">U.S. </w:t>
            </w:r>
            <w:r w:rsidRPr="00DF7F18">
              <w:rPr>
                <w:rFonts w:asciiTheme="minorHAnsi" w:hAnsiTheme="minorHAnsi" w:cstheme="minorHAnsi"/>
                <w:b/>
                <w:bCs/>
              </w:rPr>
              <w:t>Flag</w:t>
            </w:r>
            <w:r w:rsidRPr="00DF7F18">
              <w:rPr>
                <w:rFonts w:asciiTheme="minorHAnsi" w:hAnsiTheme="minorHAnsi" w:cstheme="minorHAnsi"/>
                <w:b/>
                <w:bCs/>
                <w:spacing w:val="-2"/>
              </w:rPr>
              <w:t xml:space="preserve"> </w:t>
            </w:r>
            <w:r w:rsidRPr="00DF7F18">
              <w:rPr>
                <w:rFonts w:asciiTheme="minorHAnsi" w:hAnsiTheme="minorHAnsi" w:cstheme="minorHAnsi"/>
                <w:b/>
                <w:bCs/>
              </w:rPr>
              <w:t>Air</w:t>
            </w:r>
            <w:r w:rsidRPr="00DF7F18">
              <w:rPr>
                <w:rFonts w:asciiTheme="minorHAnsi" w:hAnsiTheme="minorHAnsi" w:cstheme="minorHAnsi"/>
                <w:b/>
                <w:bCs/>
                <w:spacing w:val="-4"/>
              </w:rPr>
              <w:t xml:space="preserve"> </w:t>
            </w:r>
            <w:r w:rsidRPr="00DF7F18">
              <w:rPr>
                <w:rFonts w:asciiTheme="minorHAnsi" w:hAnsiTheme="minorHAnsi" w:cstheme="minorHAnsi"/>
                <w:b/>
                <w:bCs/>
              </w:rPr>
              <w:t>Carriers</w:t>
            </w:r>
          </w:p>
        </w:tc>
      </w:tr>
      <w:tr w:rsidR="007D56BB" w:rsidRPr="006610E6" w:rsidTr="00216A57">
        <w:tc>
          <w:tcPr>
            <w:tcW w:w="1435" w:type="dxa"/>
            <w:vAlign w:val="center"/>
          </w:tcPr>
          <w:p w:rsidR="007D56BB" w:rsidRPr="00DF7F18" w:rsidRDefault="00C95FCA" w:rsidP="00110103">
            <w:pPr>
              <w:pStyle w:val="Default"/>
              <w:ind w:left="-26"/>
              <w:rPr>
                <w:rFonts w:ascii="Calibri" w:hAnsi="Calibri" w:cs="Calibri"/>
              </w:rPr>
            </w:pPr>
            <w:r w:rsidRPr="00DF7F18">
              <w:rPr>
                <w:rFonts w:ascii="Calibri" w:hAnsi="Calibri" w:cs="Calibri"/>
              </w:rPr>
              <w:t>52.</w:t>
            </w:r>
            <w:r>
              <w:rPr>
                <w:rFonts w:ascii="Calibri" w:hAnsi="Calibri" w:cs="Calibri"/>
              </w:rPr>
              <w:t>247-64</w:t>
            </w:r>
          </w:p>
        </w:tc>
        <w:tc>
          <w:tcPr>
            <w:tcW w:w="8280" w:type="dxa"/>
            <w:vAlign w:val="center"/>
          </w:tcPr>
          <w:p w:rsidR="007D56BB" w:rsidRPr="00DF7F18" w:rsidRDefault="00C95FCA" w:rsidP="000F0404">
            <w:pPr>
              <w:pStyle w:val="BodyText"/>
              <w:kinsoku w:val="0"/>
              <w:overflowPunct w:val="0"/>
              <w:ind w:left="0"/>
              <w:jc w:val="left"/>
              <w:rPr>
                <w:rFonts w:asciiTheme="minorHAnsi" w:hAnsiTheme="minorHAnsi" w:cstheme="minorHAnsi"/>
                <w:b/>
                <w:bCs/>
              </w:rPr>
            </w:pPr>
            <w:r w:rsidRPr="00DF7F18">
              <w:rPr>
                <w:rFonts w:asciiTheme="minorHAnsi" w:hAnsiTheme="minorHAnsi" w:cstheme="minorHAnsi"/>
                <w:b/>
                <w:bCs/>
              </w:rPr>
              <w:t>Preference</w:t>
            </w:r>
            <w:r w:rsidRPr="00DF7F18">
              <w:rPr>
                <w:rFonts w:asciiTheme="minorHAnsi" w:hAnsiTheme="minorHAnsi" w:cstheme="minorHAnsi"/>
                <w:b/>
                <w:bCs/>
                <w:spacing w:val="-2"/>
              </w:rPr>
              <w:t xml:space="preserve"> </w:t>
            </w:r>
            <w:r w:rsidRPr="00DF7F18">
              <w:rPr>
                <w:rFonts w:asciiTheme="minorHAnsi" w:hAnsiTheme="minorHAnsi" w:cstheme="minorHAnsi"/>
                <w:b/>
                <w:bCs/>
              </w:rPr>
              <w:t>for</w:t>
            </w:r>
            <w:r w:rsidRPr="00DF7F18">
              <w:rPr>
                <w:rFonts w:asciiTheme="minorHAnsi" w:hAnsiTheme="minorHAnsi" w:cstheme="minorHAnsi"/>
                <w:b/>
                <w:bCs/>
                <w:spacing w:val="-4"/>
              </w:rPr>
              <w:t xml:space="preserve"> </w:t>
            </w:r>
            <w:r w:rsidRPr="00DF7F18">
              <w:rPr>
                <w:rFonts w:asciiTheme="minorHAnsi" w:hAnsiTheme="minorHAnsi" w:cstheme="minorHAnsi"/>
                <w:b/>
                <w:bCs/>
              </w:rPr>
              <w:t>Privately</w:t>
            </w:r>
            <w:r w:rsidRPr="00DF7F18">
              <w:rPr>
                <w:rFonts w:asciiTheme="minorHAnsi" w:hAnsiTheme="minorHAnsi" w:cstheme="minorHAnsi"/>
                <w:b/>
                <w:bCs/>
                <w:spacing w:val="-1"/>
              </w:rPr>
              <w:t xml:space="preserve"> </w:t>
            </w:r>
            <w:r w:rsidR="000421A3">
              <w:rPr>
                <w:rFonts w:asciiTheme="minorHAnsi" w:hAnsiTheme="minorHAnsi" w:cstheme="minorHAnsi"/>
                <w:b/>
                <w:bCs/>
              </w:rPr>
              <w:t xml:space="preserve">Owned U.S. </w:t>
            </w:r>
            <w:r w:rsidRPr="00DF7F18">
              <w:rPr>
                <w:rFonts w:asciiTheme="minorHAnsi" w:hAnsiTheme="minorHAnsi" w:cstheme="minorHAnsi"/>
                <w:b/>
                <w:bCs/>
              </w:rPr>
              <w:t>Flag Commercial</w:t>
            </w:r>
            <w:r w:rsidRPr="00DF7F18">
              <w:rPr>
                <w:rFonts w:asciiTheme="minorHAnsi" w:hAnsiTheme="minorHAnsi" w:cstheme="minorHAnsi"/>
                <w:b/>
                <w:bCs/>
                <w:spacing w:val="-1"/>
              </w:rPr>
              <w:t xml:space="preserve"> </w:t>
            </w:r>
            <w:r w:rsidRPr="00DF7F18">
              <w:rPr>
                <w:rFonts w:asciiTheme="minorHAnsi" w:hAnsiTheme="minorHAnsi" w:cstheme="minorHAnsi"/>
                <w:b/>
                <w:bCs/>
              </w:rPr>
              <w:t>Vessels</w:t>
            </w:r>
          </w:p>
        </w:tc>
      </w:tr>
      <w:tr w:rsidR="00057098" w:rsidRPr="00F44B63" w:rsidTr="00216A57">
        <w:trPr>
          <w:trHeight w:val="449"/>
        </w:trPr>
        <w:tc>
          <w:tcPr>
            <w:tcW w:w="9715" w:type="dxa"/>
            <w:gridSpan w:val="2"/>
            <w:shd w:val="pct70" w:color="auto" w:fill="auto"/>
            <w:vAlign w:val="center"/>
          </w:tcPr>
          <w:p w:rsidR="00057098" w:rsidRPr="00F44B63" w:rsidRDefault="00057098"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the Micro-Purchase Threshold as defined at FAR 2.101 also include:</w:t>
            </w:r>
          </w:p>
        </w:tc>
      </w:tr>
      <w:tr w:rsidR="00057098" w:rsidRPr="006610E6" w:rsidTr="00216A57">
        <w:tc>
          <w:tcPr>
            <w:tcW w:w="1435" w:type="dxa"/>
            <w:vAlign w:val="center"/>
          </w:tcPr>
          <w:p w:rsidR="00057098" w:rsidRPr="006610E6" w:rsidRDefault="00057098" w:rsidP="00110103">
            <w:pPr>
              <w:pStyle w:val="TableParagraph"/>
              <w:spacing w:line="272" w:lineRule="exact"/>
              <w:ind w:left="-26"/>
              <w:rPr>
                <w:rFonts w:asciiTheme="minorHAnsi" w:hAnsiTheme="minorHAnsi" w:cstheme="minorHAnsi"/>
                <w:bCs/>
              </w:rPr>
            </w:pPr>
            <w:r>
              <w:rPr>
                <w:rFonts w:asciiTheme="minorHAnsi" w:hAnsiTheme="minorHAnsi" w:cstheme="minorHAnsi"/>
                <w:bCs/>
              </w:rPr>
              <w:t>52.222-3</w:t>
            </w:r>
          </w:p>
        </w:tc>
        <w:tc>
          <w:tcPr>
            <w:tcW w:w="8280" w:type="dxa"/>
            <w:vAlign w:val="center"/>
          </w:tcPr>
          <w:p w:rsidR="00057098" w:rsidRPr="006610E6" w:rsidRDefault="00057098"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Convict Labor</w:t>
            </w:r>
          </w:p>
        </w:tc>
      </w:tr>
      <w:tr w:rsidR="00057098" w:rsidRPr="006610E6" w:rsidTr="00216A57">
        <w:tc>
          <w:tcPr>
            <w:tcW w:w="1435" w:type="dxa"/>
            <w:vAlign w:val="center"/>
          </w:tcPr>
          <w:p w:rsidR="00057098" w:rsidRPr="006610E6" w:rsidRDefault="00057098"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52.223-18</w:t>
            </w:r>
          </w:p>
        </w:tc>
        <w:tc>
          <w:tcPr>
            <w:tcW w:w="8280" w:type="dxa"/>
            <w:vAlign w:val="center"/>
          </w:tcPr>
          <w:p w:rsidR="00057098" w:rsidRPr="006610E6" w:rsidRDefault="00057098"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Encouraging Contractor Policies to Ban Text Messaging While Driving </w:t>
            </w:r>
          </w:p>
        </w:tc>
      </w:tr>
      <w:tr w:rsidR="00F224AB" w:rsidRPr="00F44B63" w:rsidTr="00216A57">
        <w:trPr>
          <w:trHeight w:val="449"/>
        </w:trPr>
        <w:tc>
          <w:tcPr>
            <w:tcW w:w="9715" w:type="dxa"/>
            <w:gridSpan w:val="2"/>
            <w:shd w:val="pct70" w:color="auto" w:fill="auto"/>
            <w:vAlign w:val="center"/>
          </w:tcPr>
          <w:p w:rsidR="00F224AB" w:rsidRPr="00F44B63" w:rsidRDefault="00F224AB"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$10,000 also include:</w:t>
            </w:r>
          </w:p>
        </w:tc>
      </w:tr>
      <w:tr w:rsidR="00F224AB" w:rsidRPr="006610E6" w:rsidTr="00216A57">
        <w:tc>
          <w:tcPr>
            <w:tcW w:w="1435" w:type="dxa"/>
            <w:vAlign w:val="center"/>
          </w:tcPr>
          <w:p w:rsidR="00F224AB" w:rsidRPr="006610E6" w:rsidRDefault="00F224AB" w:rsidP="00110103">
            <w:pPr>
              <w:pStyle w:val="TableParagraph"/>
              <w:spacing w:line="272" w:lineRule="exact"/>
              <w:ind w:left="-26"/>
              <w:rPr>
                <w:rFonts w:asciiTheme="minorHAnsi" w:hAnsiTheme="minorHAnsi" w:cstheme="minorHAnsi"/>
                <w:bCs/>
              </w:rPr>
            </w:pPr>
            <w:r>
              <w:rPr>
                <w:rFonts w:asciiTheme="minorHAnsi" w:hAnsiTheme="minorHAnsi" w:cstheme="minorHAnsi"/>
                <w:bCs/>
              </w:rPr>
              <w:t>52.222-40</w:t>
            </w:r>
          </w:p>
        </w:tc>
        <w:tc>
          <w:tcPr>
            <w:tcW w:w="8280" w:type="dxa"/>
            <w:vAlign w:val="center"/>
          </w:tcPr>
          <w:p w:rsidR="00F224AB" w:rsidRPr="006610E6" w:rsidRDefault="002F139D" w:rsidP="004D1945">
            <w:pPr>
              <w:pStyle w:val="TableParagraph"/>
              <w:spacing w:line="272" w:lineRule="exact"/>
              <w:ind w:left="0"/>
              <w:rPr>
                <w:rFonts w:asciiTheme="minorHAnsi" w:hAnsiTheme="minorHAnsi" w:cstheme="minorHAnsi"/>
                <w:b/>
                <w:bCs/>
              </w:rPr>
            </w:pPr>
            <w:r w:rsidRPr="005075FE">
              <w:rPr>
                <w:rFonts w:asciiTheme="minorHAnsi" w:hAnsiTheme="minorHAnsi" w:cstheme="minorHAnsi"/>
                <w:b/>
                <w:bCs/>
              </w:rPr>
              <w:t>Notification of Employee Rights Under the National Labor Relations Act</w:t>
            </w:r>
            <w:r w:rsidRPr="00CC612B">
              <w:rPr>
                <w:rFonts w:asciiTheme="minorHAnsi" w:hAnsiTheme="minorHAnsi" w:cstheme="minorHAnsi"/>
              </w:rPr>
              <w:t xml:space="preserve"> (Applicable to </w:t>
            </w:r>
            <w:r>
              <w:rPr>
                <w:rFonts w:asciiTheme="minorHAnsi" w:hAnsiTheme="minorHAnsi" w:cstheme="minorHAnsi"/>
              </w:rPr>
              <w:t>Purchase Orders</w:t>
            </w:r>
            <w:r w:rsidRPr="00CC612B">
              <w:rPr>
                <w:rFonts w:asciiTheme="minorHAnsi" w:hAnsiTheme="minorHAnsi" w:cstheme="minorHAnsi"/>
              </w:rPr>
              <w:t xml:space="preserve"> that exceed $10,000 or the dollar threshold in effect as of the date of the Prime Contract.</w:t>
            </w:r>
            <w:r>
              <w:rPr>
                <w:rFonts w:asciiTheme="minorHAnsi" w:hAnsiTheme="minorHAnsi" w:cstheme="minorHAnsi"/>
              </w:rPr>
              <w:t xml:space="preserve"> Not applicable to work performed exclusively outside of the United States.</w:t>
            </w:r>
            <w:r w:rsidRPr="00CC612B">
              <w:rPr>
                <w:rFonts w:asciiTheme="minorHAnsi" w:hAnsiTheme="minorHAnsi" w:cstheme="minorHAnsi"/>
              </w:rPr>
              <w:t>)</w:t>
            </w:r>
          </w:p>
        </w:tc>
      </w:tr>
      <w:tr w:rsidR="00EF16AB" w:rsidRPr="00F44B63" w:rsidTr="00216A57">
        <w:trPr>
          <w:trHeight w:val="449"/>
        </w:trPr>
        <w:tc>
          <w:tcPr>
            <w:tcW w:w="9715" w:type="dxa"/>
            <w:gridSpan w:val="2"/>
            <w:shd w:val="pct70" w:color="auto" w:fill="auto"/>
            <w:vAlign w:val="center"/>
          </w:tcPr>
          <w:p w:rsidR="00EF16AB" w:rsidRPr="00F44B63" w:rsidRDefault="00EF16AB"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$15,000 also include:</w:t>
            </w:r>
          </w:p>
        </w:tc>
      </w:tr>
      <w:tr w:rsidR="00EF16AB" w:rsidRPr="006610E6" w:rsidTr="00216A57">
        <w:tc>
          <w:tcPr>
            <w:tcW w:w="1435" w:type="dxa"/>
            <w:vAlign w:val="center"/>
          </w:tcPr>
          <w:p w:rsidR="00EF16AB" w:rsidRPr="006610E6" w:rsidRDefault="00EF16AB" w:rsidP="00110103">
            <w:pPr>
              <w:pStyle w:val="TableParagraph"/>
              <w:spacing w:line="272" w:lineRule="exact"/>
              <w:ind w:left="-26"/>
              <w:rPr>
                <w:rFonts w:asciiTheme="minorHAnsi" w:hAnsiTheme="minorHAnsi" w:cstheme="minorHAnsi"/>
                <w:bCs/>
              </w:rPr>
            </w:pPr>
            <w:r>
              <w:rPr>
                <w:rFonts w:asciiTheme="minorHAnsi" w:hAnsiTheme="minorHAnsi" w:cstheme="minorHAnsi"/>
                <w:bCs/>
              </w:rPr>
              <w:t>52.222-36</w:t>
            </w:r>
          </w:p>
        </w:tc>
        <w:tc>
          <w:tcPr>
            <w:tcW w:w="8280" w:type="dxa"/>
            <w:vAlign w:val="center"/>
          </w:tcPr>
          <w:p w:rsidR="00EF16AB" w:rsidRPr="006610E6" w:rsidRDefault="00EF16AB" w:rsidP="004D1945">
            <w:pPr>
              <w:pStyle w:val="TableParagraph"/>
              <w:spacing w:line="272" w:lineRule="exact"/>
              <w:ind w:left="0"/>
              <w:rPr>
                <w:rFonts w:asciiTheme="minorHAnsi" w:hAnsiTheme="minorHAnsi" w:cstheme="minorHAnsi"/>
                <w:b/>
                <w:bCs/>
              </w:rPr>
            </w:pPr>
            <w:r w:rsidRPr="00CC612B">
              <w:rPr>
                <w:rFonts w:asciiTheme="minorHAnsi" w:hAnsiTheme="minorHAnsi" w:cstheme="minorHAnsi"/>
                <w:b/>
                <w:bCs/>
              </w:rPr>
              <w:t>Affirmative Action for Workers with Disabilities</w:t>
            </w:r>
            <w:r w:rsidRPr="00CC612B">
              <w:rPr>
                <w:rFonts w:asciiTheme="minorHAnsi" w:hAnsiTheme="minorHAnsi" w:cstheme="minorHAnsi"/>
              </w:rPr>
              <w:t xml:space="preserve"> </w:t>
            </w:r>
            <w:r w:rsidR="002F139D" w:rsidRPr="00CC612B">
              <w:rPr>
                <w:rFonts w:asciiTheme="minorHAnsi" w:hAnsiTheme="minorHAnsi" w:cstheme="minorHAnsi"/>
                <w:b/>
                <w:bCs/>
              </w:rPr>
              <w:t>Affirmative Action for Workers with Disabilities</w:t>
            </w:r>
            <w:r w:rsidR="002F139D" w:rsidRPr="00CC612B">
              <w:rPr>
                <w:rFonts w:asciiTheme="minorHAnsi" w:hAnsiTheme="minorHAnsi" w:cstheme="minorHAnsi"/>
              </w:rPr>
              <w:t xml:space="preserve"> (Applicable to </w:t>
            </w:r>
            <w:r w:rsidR="002F139D">
              <w:rPr>
                <w:rFonts w:asciiTheme="minorHAnsi" w:hAnsiTheme="minorHAnsi" w:cstheme="minorHAnsi"/>
              </w:rPr>
              <w:t>Purchase Orders</w:t>
            </w:r>
            <w:r w:rsidR="002F139D" w:rsidRPr="00CC612B">
              <w:rPr>
                <w:rFonts w:asciiTheme="minorHAnsi" w:hAnsiTheme="minorHAnsi" w:cstheme="minorHAnsi"/>
              </w:rPr>
              <w:t xml:space="preserve"> exceeding $15,000 or the dollar threshold in effect as of the date of the Prime Contrac</w:t>
            </w:r>
            <w:r w:rsidR="002F139D">
              <w:rPr>
                <w:rFonts w:asciiTheme="minorHAnsi" w:hAnsiTheme="minorHAnsi" w:cstheme="minorHAnsi"/>
              </w:rPr>
              <w:t>t. Not applicable if the work is performed outside of the United States by employees recruited outside the United States.</w:t>
            </w:r>
            <w:r w:rsidR="002F139D" w:rsidRPr="00CC612B">
              <w:rPr>
                <w:rFonts w:asciiTheme="minorHAnsi" w:hAnsiTheme="minorHAnsi" w:cstheme="minorHAnsi"/>
              </w:rPr>
              <w:t>)</w:t>
            </w:r>
          </w:p>
        </w:tc>
      </w:tr>
      <w:tr w:rsidR="00121708" w:rsidRPr="00F44B63" w:rsidTr="00216A57">
        <w:trPr>
          <w:trHeight w:val="449"/>
        </w:trPr>
        <w:tc>
          <w:tcPr>
            <w:tcW w:w="9715" w:type="dxa"/>
            <w:gridSpan w:val="2"/>
            <w:shd w:val="pct70" w:color="auto" w:fill="auto"/>
            <w:vAlign w:val="center"/>
          </w:tcPr>
          <w:p w:rsidR="00121708" w:rsidRPr="00F44B63" w:rsidRDefault="00121708"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All 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$30,000 also include:</w:t>
            </w:r>
          </w:p>
        </w:tc>
      </w:tr>
      <w:tr w:rsidR="00121708" w:rsidRPr="00121708" w:rsidTr="00216A57">
        <w:tc>
          <w:tcPr>
            <w:tcW w:w="1435" w:type="dxa"/>
          </w:tcPr>
          <w:p w:rsidR="00121708" w:rsidRPr="00121708" w:rsidRDefault="00121708" w:rsidP="004D1945">
            <w:pPr>
              <w:pStyle w:val="TableParagraph"/>
              <w:spacing w:before="24" w:line="272" w:lineRule="exact"/>
              <w:ind w:left="-26"/>
              <w:rPr>
                <w:rFonts w:asciiTheme="minorHAnsi" w:hAnsiTheme="minorHAnsi" w:cstheme="minorHAnsi"/>
                <w:bCs/>
              </w:rPr>
            </w:pPr>
            <w:r w:rsidRPr="00121708">
              <w:rPr>
                <w:rFonts w:asciiTheme="minorHAnsi" w:hAnsiTheme="minorHAnsi" w:cstheme="minorHAnsi"/>
              </w:rPr>
              <w:t>52.204-10</w:t>
            </w:r>
          </w:p>
        </w:tc>
        <w:tc>
          <w:tcPr>
            <w:tcW w:w="8280" w:type="dxa"/>
          </w:tcPr>
          <w:p w:rsidR="00121708" w:rsidRPr="00121708" w:rsidRDefault="00121708" w:rsidP="004D1945">
            <w:pPr>
              <w:pStyle w:val="TableParagraph"/>
              <w:spacing w:before="24" w:line="272" w:lineRule="exact"/>
              <w:ind w:left="0"/>
              <w:rPr>
                <w:rFonts w:asciiTheme="minorHAnsi" w:hAnsiTheme="minorHAnsi" w:cstheme="minorHAnsi"/>
                <w:b/>
                <w:bCs/>
              </w:rPr>
            </w:pPr>
            <w:r w:rsidRPr="00121708">
              <w:rPr>
                <w:rFonts w:asciiTheme="minorHAnsi" w:hAnsiTheme="minorHAnsi" w:cstheme="minorHAnsi"/>
                <w:b/>
                <w:bCs/>
              </w:rPr>
              <w:t>Reporting</w:t>
            </w:r>
            <w:r w:rsidRPr="00121708">
              <w:rPr>
                <w:rFonts w:asciiTheme="minorHAnsi" w:hAnsiTheme="minorHAnsi" w:cstheme="minorHAnsi"/>
                <w:b/>
                <w:bCs/>
                <w:spacing w:val="25"/>
              </w:rPr>
              <w:t xml:space="preserve"> </w:t>
            </w:r>
            <w:r w:rsidRPr="00121708">
              <w:rPr>
                <w:rFonts w:asciiTheme="minorHAnsi" w:hAnsiTheme="minorHAnsi" w:cstheme="minorHAnsi"/>
                <w:b/>
                <w:bCs/>
              </w:rPr>
              <w:t>Executive</w:t>
            </w:r>
            <w:r w:rsidRPr="00121708">
              <w:rPr>
                <w:rFonts w:asciiTheme="minorHAnsi" w:hAnsiTheme="minorHAnsi" w:cstheme="minorHAnsi"/>
                <w:b/>
                <w:bCs/>
                <w:spacing w:val="24"/>
              </w:rPr>
              <w:t xml:space="preserve"> </w:t>
            </w:r>
            <w:r w:rsidRPr="00121708">
              <w:rPr>
                <w:rFonts w:asciiTheme="minorHAnsi" w:hAnsiTheme="minorHAnsi" w:cstheme="minorHAnsi"/>
                <w:b/>
                <w:bCs/>
              </w:rPr>
              <w:t>Compensation</w:t>
            </w:r>
            <w:r w:rsidRPr="00121708">
              <w:rPr>
                <w:rFonts w:asciiTheme="minorHAnsi" w:hAnsiTheme="minorHAnsi" w:cstheme="minorHAnsi"/>
                <w:b/>
                <w:bCs/>
                <w:spacing w:val="25"/>
              </w:rPr>
              <w:t xml:space="preserve"> </w:t>
            </w:r>
            <w:r w:rsidRPr="00121708">
              <w:rPr>
                <w:rFonts w:asciiTheme="minorHAnsi" w:hAnsiTheme="minorHAnsi" w:cstheme="minorHAnsi"/>
                <w:b/>
                <w:bCs/>
              </w:rPr>
              <w:t>and</w:t>
            </w:r>
            <w:r w:rsidRPr="00121708">
              <w:rPr>
                <w:rFonts w:asciiTheme="minorHAnsi" w:hAnsiTheme="minorHAnsi" w:cstheme="minorHAnsi"/>
                <w:b/>
                <w:bCs/>
                <w:spacing w:val="25"/>
              </w:rPr>
              <w:t xml:space="preserve"> </w:t>
            </w:r>
            <w:r w:rsidRPr="00121708">
              <w:rPr>
                <w:rFonts w:asciiTheme="minorHAnsi" w:hAnsiTheme="minorHAnsi" w:cstheme="minorHAnsi"/>
                <w:b/>
                <w:bCs/>
              </w:rPr>
              <w:t>First-Tier</w:t>
            </w:r>
            <w:r w:rsidRPr="00121708">
              <w:rPr>
                <w:rFonts w:asciiTheme="minorHAnsi" w:hAnsiTheme="minorHAnsi" w:cstheme="minorHAnsi"/>
                <w:b/>
                <w:bCs/>
                <w:spacing w:val="25"/>
              </w:rPr>
              <w:t xml:space="preserve"> </w:t>
            </w:r>
            <w:r w:rsidRPr="00121708">
              <w:rPr>
                <w:rFonts w:asciiTheme="minorHAnsi" w:hAnsiTheme="minorHAnsi" w:cstheme="minorHAnsi"/>
                <w:b/>
                <w:bCs/>
              </w:rPr>
              <w:t>Subcontract</w:t>
            </w:r>
            <w:r w:rsidRPr="00121708">
              <w:rPr>
                <w:rFonts w:asciiTheme="minorHAnsi" w:hAnsiTheme="minorHAnsi" w:cstheme="minorHAnsi"/>
                <w:b/>
                <w:bCs/>
                <w:spacing w:val="25"/>
              </w:rPr>
              <w:t xml:space="preserve"> </w:t>
            </w:r>
            <w:r w:rsidRPr="00121708">
              <w:rPr>
                <w:rFonts w:asciiTheme="minorHAnsi" w:hAnsiTheme="minorHAnsi" w:cstheme="minorHAnsi"/>
                <w:b/>
                <w:bCs/>
              </w:rPr>
              <w:t>Awards</w:t>
            </w:r>
            <w:r w:rsidRPr="00121708">
              <w:rPr>
                <w:rFonts w:asciiTheme="minorHAnsi" w:hAnsiTheme="minorHAnsi" w:cstheme="minorHAnsi"/>
              </w:rPr>
              <w:t xml:space="preserve"> (Applicable</w:t>
            </w:r>
            <w:r w:rsidRPr="00121708">
              <w:rPr>
                <w:rFonts w:asciiTheme="minorHAnsi" w:hAnsiTheme="minorHAnsi" w:cstheme="minorHAnsi"/>
                <w:spacing w:val="6"/>
              </w:rPr>
              <w:t xml:space="preserve"> </w:t>
            </w:r>
            <w:r w:rsidRPr="00121708">
              <w:rPr>
                <w:rFonts w:asciiTheme="minorHAnsi" w:hAnsiTheme="minorHAnsi" w:cstheme="minorHAnsi"/>
              </w:rPr>
              <w:t>to</w:t>
            </w:r>
            <w:r w:rsidRPr="00121708">
              <w:rPr>
                <w:rFonts w:asciiTheme="minorHAnsi" w:hAnsiTheme="minorHAnsi" w:cstheme="minorHAnsi"/>
                <w:spacing w:val="6"/>
              </w:rPr>
              <w:t xml:space="preserve"> </w:t>
            </w:r>
            <w:r w:rsidRPr="00121708">
              <w:rPr>
                <w:rFonts w:asciiTheme="minorHAnsi" w:hAnsiTheme="minorHAnsi" w:cstheme="minorHAnsi"/>
              </w:rPr>
              <w:t>Purchase Orders</w:t>
            </w:r>
            <w:r w:rsidRPr="00121708">
              <w:rPr>
                <w:rFonts w:asciiTheme="minorHAnsi" w:hAnsiTheme="minorHAnsi" w:cstheme="minorHAnsi"/>
                <w:spacing w:val="2"/>
              </w:rPr>
              <w:t xml:space="preserve"> </w:t>
            </w:r>
            <w:r w:rsidRPr="00121708">
              <w:rPr>
                <w:rFonts w:asciiTheme="minorHAnsi" w:hAnsiTheme="minorHAnsi" w:cstheme="minorHAnsi"/>
              </w:rPr>
              <w:t>of</w:t>
            </w:r>
            <w:r w:rsidRPr="00121708">
              <w:rPr>
                <w:rFonts w:asciiTheme="minorHAnsi" w:hAnsiTheme="minorHAnsi" w:cstheme="minorHAnsi"/>
                <w:spacing w:val="5"/>
              </w:rPr>
              <w:t xml:space="preserve"> </w:t>
            </w:r>
            <w:r w:rsidRPr="00121708">
              <w:rPr>
                <w:rFonts w:asciiTheme="minorHAnsi" w:hAnsiTheme="minorHAnsi" w:cstheme="minorHAnsi"/>
              </w:rPr>
              <w:t>$30,000</w:t>
            </w:r>
            <w:r w:rsidRPr="00121708">
              <w:rPr>
                <w:rFonts w:asciiTheme="minorHAnsi" w:hAnsiTheme="minorHAnsi" w:cstheme="minorHAnsi"/>
                <w:spacing w:val="6"/>
              </w:rPr>
              <w:t xml:space="preserve"> </w:t>
            </w:r>
            <w:r w:rsidRPr="00121708">
              <w:rPr>
                <w:rFonts w:asciiTheme="minorHAnsi" w:hAnsiTheme="minorHAnsi" w:cstheme="minorHAnsi"/>
              </w:rPr>
              <w:t>or</w:t>
            </w:r>
            <w:r w:rsidRPr="00121708">
              <w:rPr>
                <w:rFonts w:asciiTheme="minorHAnsi" w:hAnsiTheme="minorHAnsi" w:cstheme="minorHAnsi"/>
                <w:spacing w:val="2"/>
              </w:rPr>
              <w:t xml:space="preserve"> </w:t>
            </w:r>
            <w:r w:rsidRPr="00121708">
              <w:rPr>
                <w:rFonts w:asciiTheme="minorHAnsi" w:hAnsiTheme="minorHAnsi" w:cstheme="minorHAnsi"/>
              </w:rPr>
              <w:t>more</w:t>
            </w:r>
            <w:r w:rsidRPr="00121708">
              <w:rPr>
                <w:rFonts w:asciiTheme="minorHAnsi" w:hAnsiTheme="minorHAnsi" w:cstheme="minorHAnsi"/>
                <w:spacing w:val="6"/>
              </w:rPr>
              <w:t xml:space="preserve"> </w:t>
            </w:r>
            <w:r w:rsidRPr="00121708">
              <w:rPr>
                <w:rFonts w:asciiTheme="minorHAnsi" w:hAnsiTheme="minorHAnsi" w:cstheme="minorHAnsi"/>
              </w:rPr>
              <w:t>(or</w:t>
            </w:r>
            <w:r w:rsidRPr="00121708">
              <w:rPr>
                <w:rFonts w:asciiTheme="minorHAnsi" w:hAnsiTheme="minorHAnsi" w:cstheme="minorHAnsi"/>
                <w:spacing w:val="2"/>
              </w:rPr>
              <w:t xml:space="preserve"> </w:t>
            </w:r>
            <w:r w:rsidRPr="00121708">
              <w:rPr>
                <w:rFonts w:asciiTheme="minorHAnsi" w:hAnsiTheme="minorHAnsi" w:cstheme="minorHAnsi"/>
              </w:rPr>
              <w:t>the</w:t>
            </w:r>
            <w:r w:rsidRPr="00121708">
              <w:rPr>
                <w:rFonts w:asciiTheme="minorHAnsi" w:hAnsiTheme="minorHAnsi" w:cstheme="minorHAnsi"/>
                <w:spacing w:val="6"/>
              </w:rPr>
              <w:t xml:space="preserve"> </w:t>
            </w:r>
            <w:r w:rsidRPr="00121708">
              <w:rPr>
                <w:rFonts w:asciiTheme="minorHAnsi" w:hAnsiTheme="minorHAnsi" w:cstheme="minorHAnsi"/>
              </w:rPr>
              <w:t>dollar</w:t>
            </w:r>
            <w:r w:rsidRPr="00121708">
              <w:rPr>
                <w:rFonts w:asciiTheme="minorHAnsi" w:hAnsiTheme="minorHAnsi" w:cstheme="minorHAnsi"/>
                <w:spacing w:val="4"/>
              </w:rPr>
              <w:t xml:space="preserve"> </w:t>
            </w:r>
            <w:r w:rsidRPr="00121708">
              <w:rPr>
                <w:rFonts w:asciiTheme="minorHAnsi" w:hAnsiTheme="minorHAnsi" w:cstheme="minorHAnsi"/>
              </w:rPr>
              <w:t>threshold</w:t>
            </w:r>
            <w:r w:rsidRPr="00121708">
              <w:rPr>
                <w:rFonts w:asciiTheme="minorHAnsi" w:hAnsiTheme="minorHAnsi" w:cstheme="minorHAnsi"/>
                <w:spacing w:val="6"/>
              </w:rPr>
              <w:t xml:space="preserve"> </w:t>
            </w:r>
            <w:r w:rsidRPr="00121708">
              <w:rPr>
                <w:rFonts w:asciiTheme="minorHAnsi" w:hAnsiTheme="minorHAnsi" w:cstheme="minorHAnsi"/>
              </w:rPr>
              <w:t>in</w:t>
            </w:r>
            <w:r w:rsidRPr="00121708">
              <w:rPr>
                <w:rFonts w:asciiTheme="minorHAnsi" w:hAnsiTheme="minorHAnsi" w:cstheme="minorHAnsi"/>
                <w:spacing w:val="3"/>
              </w:rPr>
              <w:t xml:space="preserve"> </w:t>
            </w:r>
            <w:r w:rsidRPr="00121708">
              <w:rPr>
                <w:rFonts w:asciiTheme="minorHAnsi" w:hAnsiTheme="minorHAnsi" w:cstheme="minorHAnsi"/>
              </w:rPr>
              <w:t>effect as of</w:t>
            </w:r>
            <w:r w:rsidRPr="00121708">
              <w:rPr>
                <w:rFonts w:asciiTheme="minorHAnsi" w:hAnsiTheme="minorHAnsi" w:cstheme="minorHAnsi"/>
                <w:spacing w:val="-2"/>
              </w:rPr>
              <w:t xml:space="preserve"> </w:t>
            </w:r>
            <w:r w:rsidRPr="00121708">
              <w:rPr>
                <w:rFonts w:asciiTheme="minorHAnsi" w:hAnsiTheme="minorHAnsi" w:cstheme="minorHAnsi"/>
              </w:rPr>
              <w:t>the</w:t>
            </w:r>
            <w:r w:rsidRPr="00121708">
              <w:rPr>
                <w:rFonts w:asciiTheme="minorHAnsi" w:hAnsiTheme="minorHAnsi" w:cstheme="minorHAnsi"/>
                <w:spacing w:val="-1"/>
              </w:rPr>
              <w:t xml:space="preserve"> </w:t>
            </w:r>
            <w:r w:rsidRPr="00121708">
              <w:rPr>
                <w:rFonts w:asciiTheme="minorHAnsi" w:hAnsiTheme="minorHAnsi" w:cstheme="minorHAnsi"/>
              </w:rPr>
              <w:t>date</w:t>
            </w:r>
            <w:r w:rsidRPr="00121708">
              <w:rPr>
                <w:rFonts w:asciiTheme="minorHAnsi" w:hAnsiTheme="minorHAnsi" w:cstheme="minorHAnsi"/>
                <w:spacing w:val="-1"/>
              </w:rPr>
              <w:t xml:space="preserve"> </w:t>
            </w:r>
            <w:r w:rsidRPr="00121708">
              <w:rPr>
                <w:rFonts w:asciiTheme="minorHAnsi" w:hAnsiTheme="minorHAnsi" w:cstheme="minorHAnsi"/>
              </w:rPr>
              <w:t>of GKN’s prime USG contract)</w:t>
            </w:r>
            <w:r w:rsidRPr="00121708">
              <w:rPr>
                <w:rFonts w:asciiTheme="minorHAnsi" w:hAnsiTheme="minorHAnsi" w:cstheme="minorHAnsi"/>
                <w:spacing w:val="-1"/>
              </w:rPr>
              <w:t xml:space="preserve"> </w:t>
            </w:r>
            <w:r w:rsidRPr="00121708">
              <w:rPr>
                <w:rFonts w:asciiTheme="minorHAnsi" w:hAnsiTheme="minorHAnsi" w:cstheme="minorHAnsi"/>
              </w:rPr>
              <w:t>when</w:t>
            </w:r>
            <w:r w:rsidRPr="00121708">
              <w:rPr>
                <w:rFonts w:asciiTheme="minorHAnsi" w:hAnsiTheme="minorHAnsi" w:cstheme="minorHAnsi"/>
                <w:spacing w:val="-1"/>
              </w:rPr>
              <w:t xml:space="preserve"> </w:t>
            </w:r>
            <w:r w:rsidRPr="00121708">
              <w:rPr>
                <w:rFonts w:asciiTheme="minorHAnsi" w:hAnsiTheme="minorHAnsi" w:cstheme="minorHAnsi"/>
              </w:rPr>
              <w:t>GKN</w:t>
            </w:r>
            <w:r w:rsidRPr="00121708">
              <w:rPr>
                <w:rFonts w:asciiTheme="minorHAnsi" w:hAnsiTheme="minorHAnsi" w:cstheme="minorHAnsi"/>
                <w:spacing w:val="-1"/>
              </w:rPr>
              <w:t xml:space="preserve"> </w:t>
            </w:r>
            <w:r w:rsidRPr="00121708">
              <w:rPr>
                <w:rFonts w:asciiTheme="minorHAnsi" w:hAnsiTheme="minorHAnsi" w:cstheme="minorHAnsi"/>
              </w:rPr>
              <w:t>is the</w:t>
            </w:r>
            <w:r w:rsidRPr="00121708">
              <w:rPr>
                <w:rFonts w:asciiTheme="minorHAnsi" w:hAnsiTheme="minorHAnsi" w:cstheme="minorHAnsi"/>
                <w:spacing w:val="-2"/>
              </w:rPr>
              <w:t xml:space="preserve"> </w:t>
            </w:r>
            <w:r w:rsidRPr="00121708">
              <w:rPr>
                <w:rFonts w:asciiTheme="minorHAnsi" w:hAnsiTheme="minorHAnsi" w:cstheme="minorHAnsi"/>
              </w:rPr>
              <w:t>prime</w:t>
            </w:r>
            <w:r w:rsidRPr="00121708">
              <w:rPr>
                <w:rFonts w:asciiTheme="minorHAnsi" w:hAnsiTheme="minorHAnsi" w:cstheme="minorHAnsi"/>
                <w:spacing w:val="1"/>
              </w:rPr>
              <w:t xml:space="preserve"> </w:t>
            </w:r>
            <w:r w:rsidRPr="00121708">
              <w:rPr>
                <w:rFonts w:asciiTheme="minorHAnsi" w:hAnsiTheme="minorHAnsi" w:cstheme="minorHAnsi"/>
              </w:rPr>
              <w:t>contractor.) (The</w:t>
            </w:r>
            <w:r w:rsidRPr="00121708">
              <w:rPr>
                <w:rFonts w:asciiTheme="minorHAnsi" w:hAnsiTheme="minorHAnsi" w:cstheme="minorHAnsi"/>
                <w:spacing w:val="57"/>
              </w:rPr>
              <w:t xml:space="preserve"> </w:t>
            </w:r>
            <w:r w:rsidRPr="00121708">
              <w:rPr>
                <w:rFonts w:asciiTheme="minorHAnsi" w:hAnsiTheme="minorHAnsi" w:cstheme="minorHAnsi"/>
              </w:rPr>
              <w:t>usual</w:t>
            </w:r>
            <w:r w:rsidRPr="00121708">
              <w:rPr>
                <w:rFonts w:asciiTheme="minorHAnsi" w:hAnsiTheme="minorHAnsi" w:cstheme="minorHAnsi"/>
                <w:spacing w:val="55"/>
              </w:rPr>
              <w:t xml:space="preserve"> </w:t>
            </w:r>
            <w:r w:rsidRPr="00121708">
              <w:rPr>
                <w:rFonts w:asciiTheme="minorHAnsi" w:hAnsiTheme="minorHAnsi" w:cstheme="minorHAnsi"/>
              </w:rPr>
              <w:t>substitution</w:t>
            </w:r>
            <w:r w:rsidRPr="00121708">
              <w:rPr>
                <w:rFonts w:asciiTheme="minorHAnsi" w:hAnsiTheme="minorHAnsi" w:cstheme="minorHAnsi"/>
                <w:spacing w:val="55"/>
              </w:rPr>
              <w:t xml:space="preserve"> </w:t>
            </w:r>
            <w:r w:rsidRPr="00121708">
              <w:rPr>
                <w:rFonts w:asciiTheme="minorHAnsi" w:hAnsiTheme="minorHAnsi" w:cstheme="minorHAnsi"/>
              </w:rPr>
              <w:t>of</w:t>
            </w:r>
            <w:r w:rsidRPr="00121708">
              <w:rPr>
                <w:rFonts w:asciiTheme="minorHAnsi" w:hAnsiTheme="minorHAnsi" w:cstheme="minorHAnsi"/>
                <w:spacing w:val="56"/>
              </w:rPr>
              <w:t xml:space="preserve"> </w:t>
            </w:r>
            <w:r w:rsidRPr="00121708">
              <w:rPr>
                <w:rFonts w:asciiTheme="minorHAnsi" w:hAnsiTheme="minorHAnsi" w:cstheme="minorHAnsi"/>
              </w:rPr>
              <w:t>the</w:t>
            </w:r>
            <w:r w:rsidRPr="00121708">
              <w:rPr>
                <w:rFonts w:asciiTheme="minorHAnsi" w:hAnsiTheme="minorHAnsi" w:cstheme="minorHAnsi"/>
                <w:spacing w:val="54"/>
              </w:rPr>
              <w:t xml:space="preserve"> </w:t>
            </w:r>
            <w:r w:rsidRPr="00121708">
              <w:rPr>
                <w:rFonts w:asciiTheme="minorHAnsi" w:hAnsiTheme="minorHAnsi" w:cstheme="minorHAnsi"/>
              </w:rPr>
              <w:t>parties</w:t>
            </w:r>
            <w:r w:rsidRPr="00121708">
              <w:rPr>
                <w:rFonts w:asciiTheme="minorHAnsi" w:hAnsiTheme="minorHAnsi" w:cstheme="minorHAnsi"/>
                <w:spacing w:val="52"/>
              </w:rPr>
              <w:t xml:space="preserve"> </w:t>
            </w:r>
            <w:r w:rsidRPr="00121708">
              <w:rPr>
                <w:rFonts w:asciiTheme="minorHAnsi" w:hAnsiTheme="minorHAnsi" w:cstheme="minorHAnsi"/>
              </w:rPr>
              <w:t>is</w:t>
            </w:r>
            <w:r w:rsidRPr="00121708">
              <w:rPr>
                <w:rFonts w:asciiTheme="minorHAnsi" w:hAnsiTheme="minorHAnsi" w:cstheme="minorHAnsi"/>
                <w:spacing w:val="53"/>
              </w:rPr>
              <w:t xml:space="preserve"> </w:t>
            </w:r>
            <w:r w:rsidRPr="00121708">
              <w:rPr>
                <w:rFonts w:asciiTheme="minorHAnsi" w:hAnsiTheme="minorHAnsi" w:cstheme="minorHAnsi"/>
              </w:rPr>
              <w:t>not</w:t>
            </w:r>
            <w:r w:rsidRPr="00121708">
              <w:rPr>
                <w:rFonts w:asciiTheme="minorHAnsi" w:hAnsiTheme="minorHAnsi" w:cstheme="minorHAnsi"/>
                <w:spacing w:val="56"/>
              </w:rPr>
              <w:t xml:space="preserve"> </w:t>
            </w:r>
            <w:r w:rsidRPr="00121708">
              <w:rPr>
                <w:rFonts w:asciiTheme="minorHAnsi" w:hAnsiTheme="minorHAnsi" w:cstheme="minorHAnsi"/>
              </w:rPr>
              <w:t>applicable</w:t>
            </w:r>
            <w:r w:rsidRPr="00121708">
              <w:rPr>
                <w:rFonts w:asciiTheme="minorHAnsi" w:hAnsiTheme="minorHAnsi" w:cstheme="minorHAnsi"/>
                <w:spacing w:val="53"/>
              </w:rPr>
              <w:t xml:space="preserve"> </w:t>
            </w:r>
            <w:r w:rsidRPr="00121708">
              <w:rPr>
                <w:rFonts w:asciiTheme="minorHAnsi" w:hAnsiTheme="minorHAnsi" w:cstheme="minorHAnsi"/>
              </w:rPr>
              <w:t>to</w:t>
            </w:r>
            <w:r w:rsidRPr="00121708">
              <w:rPr>
                <w:rFonts w:asciiTheme="minorHAnsi" w:hAnsiTheme="minorHAnsi" w:cstheme="minorHAnsi"/>
                <w:spacing w:val="56"/>
              </w:rPr>
              <w:t xml:space="preserve"> </w:t>
            </w:r>
            <w:r w:rsidRPr="00121708">
              <w:rPr>
                <w:rFonts w:asciiTheme="minorHAnsi" w:hAnsiTheme="minorHAnsi" w:cstheme="minorHAnsi"/>
              </w:rPr>
              <w:t>this</w:t>
            </w:r>
            <w:r w:rsidRPr="00121708">
              <w:rPr>
                <w:rFonts w:asciiTheme="minorHAnsi" w:hAnsiTheme="minorHAnsi" w:cstheme="minorHAnsi"/>
                <w:spacing w:val="56"/>
              </w:rPr>
              <w:t xml:space="preserve"> </w:t>
            </w:r>
            <w:r w:rsidRPr="00121708">
              <w:rPr>
                <w:rFonts w:asciiTheme="minorHAnsi" w:hAnsiTheme="minorHAnsi" w:cstheme="minorHAnsi"/>
              </w:rPr>
              <w:t>clause. Supplier</w:t>
            </w:r>
            <w:r w:rsidRPr="00121708">
              <w:rPr>
                <w:rFonts w:asciiTheme="minorHAnsi" w:hAnsiTheme="minorHAnsi" w:cstheme="minorHAnsi"/>
                <w:spacing w:val="-1"/>
              </w:rPr>
              <w:t xml:space="preserve"> </w:t>
            </w:r>
            <w:r w:rsidRPr="00121708">
              <w:rPr>
                <w:rFonts w:asciiTheme="minorHAnsi" w:hAnsiTheme="minorHAnsi" w:cstheme="minorHAnsi"/>
              </w:rPr>
              <w:t>shall report to</w:t>
            </w:r>
            <w:r w:rsidRPr="00121708">
              <w:rPr>
                <w:rFonts w:asciiTheme="minorHAnsi" w:hAnsiTheme="minorHAnsi" w:cstheme="minorHAnsi"/>
                <w:spacing w:val="-1"/>
              </w:rPr>
              <w:t xml:space="preserve"> </w:t>
            </w:r>
            <w:r w:rsidRPr="00121708">
              <w:rPr>
                <w:rFonts w:asciiTheme="minorHAnsi" w:hAnsiTheme="minorHAnsi" w:cstheme="minorHAnsi"/>
              </w:rPr>
              <w:t>GKN the</w:t>
            </w:r>
            <w:r w:rsidRPr="00121708">
              <w:rPr>
                <w:rFonts w:asciiTheme="minorHAnsi" w:hAnsiTheme="minorHAnsi" w:cstheme="minorHAnsi"/>
                <w:spacing w:val="1"/>
              </w:rPr>
              <w:t xml:space="preserve"> </w:t>
            </w:r>
            <w:r w:rsidRPr="00121708">
              <w:rPr>
                <w:rFonts w:asciiTheme="minorHAnsi" w:hAnsiTheme="minorHAnsi" w:cstheme="minorHAnsi"/>
              </w:rPr>
              <w:t>information</w:t>
            </w:r>
            <w:r w:rsidRPr="00121708">
              <w:rPr>
                <w:rFonts w:asciiTheme="minorHAnsi" w:hAnsiTheme="minorHAnsi" w:cstheme="minorHAnsi"/>
                <w:spacing w:val="-1"/>
              </w:rPr>
              <w:t xml:space="preserve"> </w:t>
            </w:r>
            <w:r w:rsidRPr="00121708">
              <w:rPr>
                <w:rFonts w:asciiTheme="minorHAnsi" w:hAnsiTheme="minorHAnsi" w:cstheme="minorHAnsi"/>
              </w:rPr>
              <w:t>required</w:t>
            </w:r>
            <w:r w:rsidRPr="00121708">
              <w:rPr>
                <w:rFonts w:asciiTheme="minorHAnsi" w:hAnsiTheme="minorHAnsi" w:cstheme="minorHAnsi"/>
                <w:spacing w:val="-2"/>
              </w:rPr>
              <w:t xml:space="preserve"> </w:t>
            </w:r>
            <w:r w:rsidRPr="00121708">
              <w:rPr>
                <w:rFonts w:asciiTheme="minorHAnsi" w:hAnsiTheme="minorHAnsi" w:cstheme="minorHAnsi"/>
              </w:rPr>
              <w:t>under the</w:t>
            </w:r>
            <w:r w:rsidRPr="00121708">
              <w:rPr>
                <w:rFonts w:asciiTheme="minorHAnsi" w:hAnsiTheme="minorHAnsi" w:cstheme="minorHAnsi"/>
                <w:spacing w:val="1"/>
              </w:rPr>
              <w:t xml:space="preserve"> </w:t>
            </w:r>
            <w:r w:rsidRPr="00121708">
              <w:rPr>
                <w:rFonts w:asciiTheme="minorHAnsi" w:hAnsiTheme="minorHAnsi" w:cstheme="minorHAnsi"/>
              </w:rPr>
              <w:t>clause.)</w:t>
            </w:r>
          </w:p>
        </w:tc>
      </w:tr>
      <w:tr w:rsidR="00057098" w:rsidRPr="00F44B63" w:rsidTr="00216A57">
        <w:trPr>
          <w:trHeight w:val="449"/>
        </w:trPr>
        <w:tc>
          <w:tcPr>
            <w:tcW w:w="9715" w:type="dxa"/>
            <w:gridSpan w:val="2"/>
            <w:shd w:val="pct70" w:color="auto" w:fill="auto"/>
            <w:vAlign w:val="center"/>
          </w:tcPr>
          <w:p w:rsidR="00057098" w:rsidRPr="00F44B63" w:rsidRDefault="00057098"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 xml:space="preserve">Over </w:t>
            </w:r>
            <w:r w:rsidR="00F224AB">
              <w:rPr>
                <w:rFonts w:asciiTheme="minorHAnsi" w:hAnsiTheme="minorHAnsi" w:cstheme="minorHAnsi"/>
                <w:color w:val="FFFFFF" w:themeColor="background1"/>
              </w:rPr>
              <w:t>$35,000</w:t>
            </w:r>
            <w:r>
              <w:rPr>
                <w:rFonts w:asciiTheme="minorHAnsi" w:hAnsiTheme="minorHAnsi" w:cstheme="minorHAnsi"/>
                <w:color w:val="FFFFFF" w:themeColor="background1"/>
              </w:rPr>
              <w:t xml:space="preserve"> also include:</w:t>
            </w:r>
          </w:p>
        </w:tc>
      </w:tr>
      <w:tr w:rsidR="00057098" w:rsidRPr="006610E6" w:rsidTr="00216A57">
        <w:tc>
          <w:tcPr>
            <w:tcW w:w="1435" w:type="dxa"/>
            <w:vAlign w:val="center"/>
          </w:tcPr>
          <w:p w:rsidR="00057098" w:rsidRPr="006610E6" w:rsidRDefault="00057098" w:rsidP="00110103">
            <w:pPr>
              <w:pStyle w:val="TableParagraph"/>
              <w:spacing w:line="272" w:lineRule="exact"/>
              <w:ind w:left="-26"/>
              <w:rPr>
                <w:rFonts w:asciiTheme="minorHAnsi" w:hAnsiTheme="minorHAnsi" w:cstheme="minorHAnsi"/>
                <w:bCs/>
              </w:rPr>
            </w:pPr>
            <w:r>
              <w:rPr>
                <w:rFonts w:asciiTheme="minorHAnsi" w:hAnsiTheme="minorHAnsi" w:cstheme="minorHAnsi"/>
                <w:bCs/>
              </w:rPr>
              <w:t>52.</w:t>
            </w:r>
            <w:r w:rsidR="00F224AB">
              <w:rPr>
                <w:rFonts w:asciiTheme="minorHAnsi" w:hAnsiTheme="minorHAnsi" w:cstheme="minorHAnsi"/>
                <w:bCs/>
              </w:rPr>
              <w:t>209-6</w:t>
            </w:r>
          </w:p>
        </w:tc>
        <w:tc>
          <w:tcPr>
            <w:tcW w:w="8280" w:type="dxa"/>
            <w:vAlign w:val="center"/>
          </w:tcPr>
          <w:p w:rsidR="00057098" w:rsidRPr="006610E6" w:rsidRDefault="00786BE5" w:rsidP="004D1945">
            <w:pPr>
              <w:pStyle w:val="TableParagraph"/>
              <w:spacing w:line="272" w:lineRule="exact"/>
              <w:ind w:left="0"/>
              <w:rPr>
                <w:rFonts w:asciiTheme="minorHAnsi" w:hAnsiTheme="minorHAnsi" w:cstheme="minorHAnsi"/>
                <w:b/>
                <w:bCs/>
              </w:rPr>
            </w:pPr>
            <w:r w:rsidRPr="00CC612B">
              <w:rPr>
                <w:rFonts w:asciiTheme="minorHAnsi" w:hAnsiTheme="minorHAnsi" w:cstheme="minorHAnsi"/>
                <w:b/>
                <w:bCs/>
              </w:rPr>
              <w:t>Protecting the Government’s Interest When Subcontracting With Contractors Debarred, Suspended, or Proposed for Debarment</w:t>
            </w:r>
            <w:r w:rsidRPr="00CC612B">
              <w:rPr>
                <w:rFonts w:asciiTheme="minorHAnsi" w:hAnsiTheme="minorHAnsi" w:cstheme="minorHAnsi"/>
              </w:rPr>
              <w:t xml:space="preserve"> (Applicable to </w:t>
            </w:r>
            <w:r>
              <w:rPr>
                <w:rFonts w:asciiTheme="minorHAnsi" w:hAnsiTheme="minorHAnsi" w:cstheme="minorHAnsi"/>
              </w:rPr>
              <w:t>Purchase Orders</w:t>
            </w:r>
            <w:r w:rsidRPr="00CC612B">
              <w:rPr>
                <w:rFonts w:asciiTheme="minorHAnsi" w:hAnsiTheme="minorHAnsi" w:cstheme="minorHAnsi"/>
              </w:rPr>
              <w:t xml:space="preserve"> exceeding $35,000 or the dollar threshold in effect as of the date of the Prime Contract, except for </w:t>
            </w:r>
            <w:r>
              <w:rPr>
                <w:rFonts w:asciiTheme="minorHAnsi" w:hAnsiTheme="minorHAnsi" w:cstheme="minorHAnsi"/>
              </w:rPr>
              <w:t>Purchase Orders</w:t>
            </w:r>
            <w:r w:rsidRPr="00CC612B">
              <w:rPr>
                <w:rFonts w:asciiTheme="minorHAnsi" w:hAnsiTheme="minorHAnsi" w:cstheme="minorHAnsi"/>
              </w:rPr>
              <w:t xml:space="preserve"> for commercially available off-the-shelf items.)</w:t>
            </w:r>
          </w:p>
        </w:tc>
      </w:tr>
      <w:tr w:rsidR="008E4923" w:rsidRPr="00F44B63" w:rsidTr="00216A57">
        <w:trPr>
          <w:trHeight w:val="449"/>
        </w:trPr>
        <w:tc>
          <w:tcPr>
            <w:tcW w:w="9715" w:type="dxa"/>
            <w:gridSpan w:val="2"/>
            <w:shd w:val="pct70" w:color="auto" w:fill="auto"/>
            <w:vAlign w:val="center"/>
          </w:tcPr>
          <w:p w:rsidR="008E4923" w:rsidRPr="00F44B63" w:rsidRDefault="008E4923"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$150,000 also include:</w:t>
            </w:r>
          </w:p>
        </w:tc>
      </w:tr>
      <w:tr w:rsidR="009336F5" w:rsidRPr="006610E6" w:rsidTr="00216A57">
        <w:tc>
          <w:tcPr>
            <w:tcW w:w="1435" w:type="dxa"/>
            <w:vAlign w:val="center"/>
          </w:tcPr>
          <w:p w:rsidR="009336F5" w:rsidRDefault="009336F5" w:rsidP="00216A57">
            <w:pPr>
              <w:pStyle w:val="TableParagraph"/>
              <w:spacing w:before="24" w:line="272" w:lineRule="exact"/>
              <w:ind w:left="-26"/>
              <w:rPr>
                <w:rFonts w:asciiTheme="minorHAnsi" w:hAnsiTheme="minorHAnsi" w:cstheme="minorHAnsi"/>
                <w:bCs/>
              </w:rPr>
            </w:pPr>
            <w:r>
              <w:rPr>
                <w:rFonts w:asciiTheme="minorHAnsi" w:hAnsiTheme="minorHAnsi" w:cstheme="minorHAnsi"/>
                <w:bCs/>
              </w:rPr>
              <w:t>52.203-7</w:t>
            </w:r>
          </w:p>
        </w:tc>
        <w:tc>
          <w:tcPr>
            <w:tcW w:w="8280" w:type="dxa"/>
            <w:vAlign w:val="center"/>
          </w:tcPr>
          <w:p w:rsidR="009336F5" w:rsidRDefault="009336F5"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Anti-Kickback Procedures</w:t>
            </w:r>
          </w:p>
        </w:tc>
      </w:tr>
      <w:tr w:rsidR="008E4923" w:rsidRPr="006610E6" w:rsidTr="00216A57">
        <w:tc>
          <w:tcPr>
            <w:tcW w:w="1435" w:type="dxa"/>
            <w:vAlign w:val="center"/>
          </w:tcPr>
          <w:p w:rsidR="008E4923" w:rsidRPr="006610E6" w:rsidRDefault="008E4923" w:rsidP="00110103">
            <w:pPr>
              <w:pStyle w:val="TableParagraph"/>
              <w:spacing w:line="272" w:lineRule="exact"/>
              <w:ind w:left="-26"/>
              <w:rPr>
                <w:rFonts w:asciiTheme="minorHAnsi" w:hAnsiTheme="minorHAnsi" w:cstheme="minorHAnsi"/>
                <w:bCs/>
              </w:rPr>
            </w:pPr>
            <w:r>
              <w:rPr>
                <w:rFonts w:asciiTheme="minorHAnsi" w:hAnsiTheme="minorHAnsi" w:cstheme="minorHAnsi"/>
                <w:bCs/>
              </w:rPr>
              <w:t>52.222-35</w:t>
            </w:r>
          </w:p>
        </w:tc>
        <w:tc>
          <w:tcPr>
            <w:tcW w:w="8280" w:type="dxa"/>
            <w:vAlign w:val="center"/>
          </w:tcPr>
          <w:p w:rsidR="008E4923" w:rsidRPr="006610E6" w:rsidRDefault="008F535E" w:rsidP="004D1945">
            <w:pPr>
              <w:pStyle w:val="TableParagraph"/>
              <w:spacing w:line="272" w:lineRule="exact"/>
              <w:ind w:left="0"/>
              <w:rPr>
                <w:rFonts w:asciiTheme="minorHAnsi" w:hAnsiTheme="minorHAnsi" w:cstheme="minorHAnsi"/>
                <w:b/>
                <w:bCs/>
              </w:rPr>
            </w:pPr>
            <w:r w:rsidRPr="00CC612B">
              <w:rPr>
                <w:rFonts w:asciiTheme="minorHAnsi" w:hAnsiTheme="minorHAnsi" w:cstheme="minorHAnsi"/>
                <w:b/>
                <w:bCs/>
              </w:rPr>
              <w:t>Equal Opportunity for Veterans</w:t>
            </w:r>
            <w:r w:rsidRPr="00CC612B">
              <w:rPr>
                <w:rFonts w:asciiTheme="minorHAnsi" w:hAnsiTheme="minorHAnsi" w:cstheme="minorHAnsi"/>
              </w:rPr>
              <w:t xml:space="preserve"> (</w:t>
            </w:r>
            <w:r>
              <w:rPr>
                <w:rFonts w:asciiTheme="minorHAnsi" w:hAnsiTheme="minorHAnsi" w:cstheme="minorHAnsi"/>
              </w:rPr>
              <w:t>Not applicable if the work is performed outside of the United States by employees recruited outside the United States.</w:t>
            </w:r>
            <w:r w:rsidRPr="00CC612B">
              <w:rPr>
                <w:rFonts w:asciiTheme="minorHAnsi" w:hAnsiTheme="minorHAnsi" w:cstheme="minorHAnsi"/>
              </w:rPr>
              <w:t>)</w:t>
            </w:r>
          </w:p>
        </w:tc>
      </w:tr>
      <w:tr w:rsidR="00057098" w:rsidRPr="006610E6" w:rsidTr="00216A57">
        <w:tc>
          <w:tcPr>
            <w:tcW w:w="1435" w:type="dxa"/>
            <w:vAlign w:val="center"/>
          </w:tcPr>
          <w:p w:rsidR="00057098" w:rsidRPr="006610E6" w:rsidRDefault="008E4923"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52.222-37</w:t>
            </w:r>
          </w:p>
        </w:tc>
        <w:tc>
          <w:tcPr>
            <w:tcW w:w="8280" w:type="dxa"/>
            <w:vAlign w:val="center"/>
          </w:tcPr>
          <w:p w:rsidR="00057098" w:rsidRPr="006610E6" w:rsidRDefault="008F535E" w:rsidP="004D1945">
            <w:pPr>
              <w:pStyle w:val="TableParagraph"/>
              <w:spacing w:before="24" w:line="272" w:lineRule="exact"/>
              <w:ind w:left="0"/>
              <w:rPr>
                <w:rFonts w:asciiTheme="minorHAnsi" w:hAnsiTheme="minorHAnsi" w:cstheme="minorHAnsi"/>
                <w:b/>
                <w:bCs/>
              </w:rPr>
            </w:pPr>
            <w:r w:rsidRPr="00CC612B">
              <w:rPr>
                <w:rFonts w:asciiTheme="minorHAnsi" w:hAnsiTheme="minorHAnsi" w:cstheme="minorHAnsi"/>
                <w:b/>
                <w:bCs/>
              </w:rPr>
              <w:t>Employment Reports on Veterans</w:t>
            </w:r>
            <w:r w:rsidRPr="00CC612B">
              <w:rPr>
                <w:rFonts w:asciiTheme="minorHAnsi" w:hAnsiTheme="minorHAnsi" w:cstheme="minorHAnsi"/>
              </w:rPr>
              <w:t xml:space="preserve"> (</w:t>
            </w:r>
            <w:r>
              <w:rPr>
                <w:rFonts w:asciiTheme="minorHAnsi" w:hAnsiTheme="minorHAnsi" w:cstheme="minorHAnsi"/>
              </w:rPr>
              <w:t>Not applicable if the work is performed outside of the United States by employees recruited outside the United States.</w:t>
            </w:r>
            <w:r w:rsidRPr="00CC612B">
              <w:rPr>
                <w:rFonts w:asciiTheme="minorHAnsi" w:hAnsiTheme="minorHAnsi" w:cstheme="minorHAnsi"/>
              </w:rPr>
              <w:t>)</w:t>
            </w:r>
            <w:r w:rsidR="00EF16AB">
              <w:rPr>
                <w:rFonts w:asciiTheme="minorHAnsi" w:hAnsiTheme="minorHAnsi" w:cstheme="minorHAnsi"/>
                <w:b/>
                <w:bCs/>
              </w:rPr>
              <w:t xml:space="preserve"> </w:t>
            </w:r>
            <w:r w:rsidR="00057098">
              <w:rPr>
                <w:rFonts w:asciiTheme="minorHAnsi" w:hAnsiTheme="minorHAnsi" w:cstheme="minorHAnsi"/>
                <w:b/>
                <w:bCs/>
              </w:rPr>
              <w:t xml:space="preserve"> </w:t>
            </w:r>
          </w:p>
        </w:tc>
      </w:tr>
      <w:tr w:rsidR="002B7033" w:rsidRPr="006610E6" w:rsidTr="00216A57">
        <w:tc>
          <w:tcPr>
            <w:tcW w:w="1435" w:type="dxa"/>
            <w:vAlign w:val="center"/>
          </w:tcPr>
          <w:p w:rsidR="002B7033" w:rsidRDefault="002B7033"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52.203-11</w:t>
            </w:r>
          </w:p>
        </w:tc>
        <w:tc>
          <w:tcPr>
            <w:tcW w:w="8280" w:type="dxa"/>
            <w:vAlign w:val="center"/>
          </w:tcPr>
          <w:p w:rsidR="002B7033" w:rsidRDefault="002B7033"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Certification and Disclosure Regarding Payments to Influence Certain Federal Transactions</w:t>
            </w:r>
          </w:p>
        </w:tc>
      </w:tr>
      <w:tr w:rsidR="002B7033" w:rsidRPr="006610E6" w:rsidTr="00216A57">
        <w:tc>
          <w:tcPr>
            <w:tcW w:w="1435" w:type="dxa"/>
            <w:vAlign w:val="center"/>
          </w:tcPr>
          <w:p w:rsidR="002B7033" w:rsidRDefault="002B7033"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52.203-</w:t>
            </w:r>
            <w:r w:rsidR="00724CF1">
              <w:rPr>
                <w:rFonts w:asciiTheme="minorHAnsi" w:hAnsiTheme="minorHAnsi" w:cstheme="minorHAnsi"/>
                <w:bCs/>
              </w:rPr>
              <w:t>12</w:t>
            </w:r>
          </w:p>
        </w:tc>
        <w:tc>
          <w:tcPr>
            <w:tcW w:w="8280" w:type="dxa"/>
            <w:vAlign w:val="center"/>
          </w:tcPr>
          <w:p w:rsidR="002B7033" w:rsidRDefault="00724CF1"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Limitation on Payments to Influence Certain Federal Transactions</w:t>
            </w:r>
          </w:p>
        </w:tc>
      </w:tr>
      <w:tr w:rsidR="00E26D3C" w:rsidRPr="006610E6" w:rsidTr="00216A57">
        <w:tc>
          <w:tcPr>
            <w:tcW w:w="1435" w:type="dxa"/>
            <w:vAlign w:val="center"/>
          </w:tcPr>
          <w:p w:rsidR="00E26D3C" w:rsidRPr="0004596B" w:rsidRDefault="00E26D3C" w:rsidP="004D1945">
            <w:pPr>
              <w:pStyle w:val="TableParagraph"/>
              <w:spacing w:line="272" w:lineRule="exact"/>
              <w:ind w:left="-26"/>
              <w:rPr>
                <w:rFonts w:asciiTheme="minorHAnsi" w:hAnsiTheme="minorHAnsi" w:cstheme="minorHAnsi"/>
                <w:bCs/>
              </w:rPr>
            </w:pPr>
            <w:r w:rsidRPr="0004596B">
              <w:rPr>
                <w:rFonts w:asciiTheme="minorHAnsi" w:hAnsiTheme="minorHAnsi" w:cstheme="minorHAnsi"/>
                <w:bCs/>
              </w:rPr>
              <w:t>52.222-4</w:t>
            </w:r>
          </w:p>
        </w:tc>
        <w:tc>
          <w:tcPr>
            <w:tcW w:w="8280" w:type="dxa"/>
            <w:vAlign w:val="center"/>
          </w:tcPr>
          <w:p w:rsidR="00E26D3C" w:rsidRPr="006610E6" w:rsidRDefault="00E26D3C" w:rsidP="004D1945">
            <w:pPr>
              <w:pStyle w:val="TableParagraph"/>
              <w:spacing w:line="272" w:lineRule="exact"/>
              <w:ind w:left="0"/>
              <w:rPr>
                <w:rFonts w:asciiTheme="minorHAnsi" w:hAnsiTheme="minorHAnsi" w:cstheme="minorHAnsi"/>
                <w:b/>
                <w:bCs/>
              </w:rPr>
            </w:pPr>
            <w:r w:rsidRPr="006610E6">
              <w:rPr>
                <w:rFonts w:asciiTheme="minorHAnsi" w:hAnsiTheme="minorHAnsi" w:cstheme="minorHAnsi"/>
                <w:b/>
                <w:bCs/>
              </w:rPr>
              <w:t>Contract Work Hours and Safety Standards – Overtime Compensation</w:t>
            </w:r>
          </w:p>
        </w:tc>
      </w:tr>
    </w:tbl>
    <w:p w:rsidR="0030630B" w:rsidRDefault="0030630B">
      <w:r>
        <w:br w:type="page"/>
      </w:r>
    </w:p>
    <w:tbl>
      <w:tblPr>
        <w:tblStyle w:val="TableGrid"/>
        <w:tblW w:w="9715" w:type="dxa"/>
        <w:tblLook w:val="04A0" w:firstRow="1" w:lastRow="0" w:firstColumn="1" w:lastColumn="0" w:noHBand="0" w:noVBand="1"/>
      </w:tblPr>
      <w:tblGrid>
        <w:gridCol w:w="1435"/>
        <w:gridCol w:w="8280"/>
      </w:tblGrid>
      <w:tr w:rsidR="00724CF1" w:rsidRPr="00F44B63" w:rsidTr="00216A57">
        <w:trPr>
          <w:trHeight w:val="449"/>
        </w:trPr>
        <w:tc>
          <w:tcPr>
            <w:tcW w:w="9715" w:type="dxa"/>
            <w:gridSpan w:val="2"/>
            <w:shd w:val="pct70" w:color="auto" w:fill="auto"/>
            <w:vAlign w:val="center"/>
          </w:tcPr>
          <w:p w:rsidR="00724CF1" w:rsidRPr="00F44B63" w:rsidRDefault="00724CF1"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the Simplified Acquisition Threshold as defined at FAR 2.101 also include:</w:t>
            </w:r>
          </w:p>
        </w:tc>
      </w:tr>
      <w:tr w:rsidR="00724CF1" w:rsidRPr="006610E6" w:rsidTr="00216A57">
        <w:tc>
          <w:tcPr>
            <w:tcW w:w="1435" w:type="dxa"/>
            <w:vAlign w:val="center"/>
          </w:tcPr>
          <w:p w:rsidR="00724CF1" w:rsidRPr="006610E6" w:rsidRDefault="00724CF1" w:rsidP="00110103">
            <w:pPr>
              <w:pStyle w:val="TableParagraph"/>
              <w:spacing w:line="272" w:lineRule="exact"/>
              <w:ind w:left="0"/>
              <w:rPr>
                <w:rFonts w:asciiTheme="minorHAnsi" w:hAnsiTheme="minorHAnsi" w:cstheme="minorHAnsi"/>
                <w:bCs/>
              </w:rPr>
            </w:pPr>
            <w:r>
              <w:rPr>
                <w:rFonts w:asciiTheme="minorHAnsi" w:hAnsiTheme="minorHAnsi" w:cstheme="minorHAnsi"/>
                <w:bCs/>
              </w:rPr>
              <w:t>52.203-6</w:t>
            </w:r>
          </w:p>
        </w:tc>
        <w:tc>
          <w:tcPr>
            <w:tcW w:w="8280" w:type="dxa"/>
            <w:vAlign w:val="center"/>
          </w:tcPr>
          <w:p w:rsidR="00724CF1" w:rsidRPr="006610E6" w:rsidRDefault="00724CF1"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Restrictions on Subcontractor Sales to the Government</w:t>
            </w:r>
          </w:p>
        </w:tc>
      </w:tr>
      <w:tr w:rsidR="00724CF1" w:rsidRPr="006610E6" w:rsidTr="00216A57">
        <w:tc>
          <w:tcPr>
            <w:tcW w:w="1435" w:type="dxa"/>
            <w:vAlign w:val="center"/>
          </w:tcPr>
          <w:p w:rsidR="00724CF1" w:rsidRPr="006610E6" w:rsidRDefault="00724CF1" w:rsidP="00110103">
            <w:pPr>
              <w:pStyle w:val="TableParagraph"/>
              <w:spacing w:before="24" w:line="272" w:lineRule="exact"/>
              <w:ind w:left="0"/>
              <w:rPr>
                <w:rFonts w:asciiTheme="minorHAnsi" w:hAnsiTheme="minorHAnsi" w:cstheme="minorHAnsi"/>
                <w:bCs/>
              </w:rPr>
            </w:pPr>
            <w:r>
              <w:rPr>
                <w:rFonts w:asciiTheme="minorHAnsi" w:hAnsiTheme="minorHAnsi" w:cstheme="minorHAnsi"/>
                <w:bCs/>
              </w:rPr>
              <w:t>52.203-17</w:t>
            </w:r>
          </w:p>
        </w:tc>
        <w:tc>
          <w:tcPr>
            <w:tcW w:w="8280" w:type="dxa"/>
            <w:vAlign w:val="center"/>
          </w:tcPr>
          <w:p w:rsidR="00724CF1" w:rsidRPr="006610E6" w:rsidRDefault="00724CF1"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Contractor Employee Whistleblower Rights and Requirement to Inform Employees of Whistleblower Rights  </w:t>
            </w:r>
          </w:p>
        </w:tc>
      </w:tr>
      <w:tr w:rsidR="00724CF1" w:rsidRPr="006610E6" w:rsidTr="00216A57">
        <w:tc>
          <w:tcPr>
            <w:tcW w:w="1435" w:type="dxa"/>
            <w:vAlign w:val="center"/>
          </w:tcPr>
          <w:p w:rsidR="00724CF1" w:rsidRDefault="00724CF1" w:rsidP="00110103">
            <w:pPr>
              <w:pStyle w:val="TableParagraph"/>
              <w:spacing w:before="24" w:line="272" w:lineRule="exact"/>
              <w:ind w:left="0"/>
              <w:rPr>
                <w:rFonts w:asciiTheme="minorHAnsi" w:hAnsiTheme="minorHAnsi" w:cstheme="minorHAnsi"/>
                <w:bCs/>
              </w:rPr>
            </w:pPr>
            <w:r>
              <w:rPr>
                <w:rFonts w:asciiTheme="minorHAnsi" w:hAnsiTheme="minorHAnsi" w:cstheme="minorHAnsi"/>
                <w:bCs/>
              </w:rPr>
              <w:t>52.215-2</w:t>
            </w:r>
          </w:p>
        </w:tc>
        <w:tc>
          <w:tcPr>
            <w:tcW w:w="8280" w:type="dxa"/>
            <w:vAlign w:val="center"/>
          </w:tcPr>
          <w:p w:rsidR="00724CF1" w:rsidRDefault="00724CF1"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Audit and Records – Negotiation </w:t>
            </w:r>
          </w:p>
        </w:tc>
      </w:tr>
      <w:tr w:rsidR="00724CF1" w:rsidRPr="006610E6" w:rsidTr="00216A57">
        <w:tc>
          <w:tcPr>
            <w:tcW w:w="1435" w:type="dxa"/>
            <w:vAlign w:val="center"/>
          </w:tcPr>
          <w:p w:rsidR="00724CF1" w:rsidRDefault="00724CF1" w:rsidP="00110103">
            <w:pPr>
              <w:pStyle w:val="TableParagraph"/>
              <w:spacing w:before="24" w:line="272" w:lineRule="exact"/>
              <w:ind w:left="0"/>
              <w:rPr>
                <w:rFonts w:asciiTheme="minorHAnsi" w:hAnsiTheme="minorHAnsi" w:cstheme="minorHAnsi"/>
                <w:bCs/>
              </w:rPr>
            </w:pPr>
            <w:r>
              <w:rPr>
                <w:rFonts w:asciiTheme="minorHAnsi" w:hAnsiTheme="minorHAnsi" w:cstheme="minorHAnsi"/>
                <w:bCs/>
              </w:rPr>
              <w:t>52.215-14</w:t>
            </w:r>
          </w:p>
        </w:tc>
        <w:tc>
          <w:tcPr>
            <w:tcW w:w="8280" w:type="dxa"/>
            <w:vAlign w:val="center"/>
          </w:tcPr>
          <w:p w:rsidR="00724CF1" w:rsidRDefault="00724CF1"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Integrity of Unit Prices</w:t>
            </w:r>
          </w:p>
        </w:tc>
      </w:tr>
      <w:tr w:rsidR="00724CF1" w:rsidRPr="006610E6" w:rsidTr="00216A57">
        <w:tc>
          <w:tcPr>
            <w:tcW w:w="1435" w:type="dxa"/>
            <w:vAlign w:val="center"/>
          </w:tcPr>
          <w:p w:rsidR="00724CF1" w:rsidRDefault="00724CF1" w:rsidP="00110103">
            <w:pPr>
              <w:pStyle w:val="TableParagraph"/>
              <w:spacing w:before="24" w:line="272" w:lineRule="exact"/>
              <w:ind w:left="0"/>
              <w:rPr>
                <w:rFonts w:asciiTheme="minorHAnsi" w:hAnsiTheme="minorHAnsi" w:cstheme="minorHAnsi"/>
                <w:bCs/>
              </w:rPr>
            </w:pPr>
            <w:r>
              <w:rPr>
                <w:rFonts w:asciiTheme="minorHAnsi" w:hAnsiTheme="minorHAnsi" w:cstheme="minorHAnsi"/>
                <w:bCs/>
              </w:rPr>
              <w:t>52.227-1</w:t>
            </w:r>
          </w:p>
        </w:tc>
        <w:tc>
          <w:tcPr>
            <w:tcW w:w="8280" w:type="dxa"/>
            <w:vAlign w:val="center"/>
          </w:tcPr>
          <w:p w:rsidR="00724CF1" w:rsidRDefault="00724CF1"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Authorization and Consent</w:t>
            </w:r>
          </w:p>
        </w:tc>
      </w:tr>
      <w:tr w:rsidR="00724CF1" w:rsidRPr="006610E6" w:rsidTr="00216A57">
        <w:tc>
          <w:tcPr>
            <w:tcW w:w="1435" w:type="dxa"/>
            <w:vAlign w:val="center"/>
          </w:tcPr>
          <w:p w:rsidR="00724CF1" w:rsidRDefault="00724CF1" w:rsidP="00110103">
            <w:pPr>
              <w:pStyle w:val="TableParagraph"/>
              <w:spacing w:before="24" w:line="272" w:lineRule="exact"/>
              <w:ind w:left="0"/>
              <w:rPr>
                <w:rFonts w:asciiTheme="minorHAnsi" w:hAnsiTheme="minorHAnsi" w:cstheme="minorHAnsi"/>
                <w:bCs/>
              </w:rPr>
            </w:pPr>
            <w:r>
              <w:rPr>
                <w:rFonts w:asciiTheme="minorHAnsi" w:hAnsiTheme="minorHAnsi" w:cstheme="minorHAnsi"/>
                <w:bCs/>
              </w:rPr>
              <w:t>52.227-2</w:t>
            </w:r>
          </w:p>
        </w:tc>
        <w:tc>
          <w:tcPr>
            <w:tcW w:w="8280" w:type="dxa"/>
            <w:vAlign w:val="center"/>
          </w:tcPr>
          <w:p w:rsidR="00724CF1" w:rsidRDefault="00724CF1"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Notice and Assistance Regarding Patent and Copyright Infringement </w:t>
            </w:r>
          </w:p>
        </w:tc>
      </w:tr>
      <w:tr w:rsidR="002D5B69" w:rsidRPr="00F44B63" w:rsidTr="00216A57">
        <w:trPr>
          <w:trHeight w:val="449"/>
        </w:trPr>
        <w:tc>
          <w:tcPr>
            <w:tcW w:w="9715" w:type="dxa"/>
            <w:gridSpan w:val="2"/>
            <w:shd w:val="pct70" w:color="auto" w:fill="auto"/>
            <w:vAlign w:val="center"/>
          </w:tcPr>
          <w:p w:rsidR="002D5B69" w:rsidRPr="00F44B63" w:rsidRDefault="002D5B69" w:rsidP="002D5B69">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All 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$550,000 also include:</w:t>
            </w:r>
          </w:p>
        </w:tc>
      </w:tr>
      <w:tr w:rsidR="002D5B69" w:rsidRPr="006610E6" w:rsidTr="00216A57">
        <w:tc>
          <w:tcPr>
            <w:tcW w:w="1435" w:type="dxa"/>
            <w:vAlign w:val="center"/>
          </w:tcPr>
          <w:p w:rsidR="002D5B69" w:rsidRPr="0004596B" w:rsidRDefault="002D5B69" w:rsidP="004D1945">
            <w:pPr>
              <w:pStyle w:val="Default"/>
              <w:ind w:left="-26"/>
              <w:rPr>
                <w:rFonts w:asciiTheme="minorHAnsi" w:hAnsiTheme="minorHAnsi" w:cstheme="minorHAnsi"/>
              </w:rPr>
            </w:pPr>
            <w:r>
              <w:rPr>
                <w:rFonts w:asciiTheme="minorHAnsi" w:hAnsiTheme="minorHAnsi" w:cstheme="minorHAnsi"/>
              </w:rPr>
              <w:t>52.222-56</w:t>
            </w:r>
          </w:p>
        </w:tc>
        <w:tc>
          <w:tcPr>
            <w:tcW w:w="8280" w:type="dxa"/>
            <w:vAlign w:val="center"/>
          </w:tcPr>
          <w:p w:rsidR="002D5B69" w:rsidRPr="002D5B69" w:rsidRDefault="002D5B69" w:rsidP="004D1945">
            <w:pPr>
              <w:pStyle w:val="Default"/>
              <w:rPr>
                <w:rFonts w:asciiTheme="minorHAnsi" w:hAnsiTheme="minorHAnsi" w:cstheme="minorHAnsi"/>
                <w:bCs/>
              </w:rPr>
            </w:pPr>
            <w:r>
              <w:rPr>
                <w:rFonts w:asciiTheme="minorHAnsi" w:hAnsiTheme="minorHAnsi" w:cstheme="minorHAnsi"/>
                <w:b/>
                <w:bCs/>
              </w:rPr>
              <w:t xml:space="preserve">Certification Regarding Trafficking in Persons Compliance Plan </w:t>
            </w:r>
            <w:r>
              <w:rPr>
                <w:rFonts w:asciiTheme="minorHAnsi" w:hAnsiTheme="minorHAnsi" w:cstheme="minorHAnsi"/>
                <w:bCs/>
              </w:rPr>
              <w:t>(for supplies to be acquired or services performed outside the US, other than for COTS items)</w:t>
            </w:r>
          </w:p>
        </w:tc>
      </w:tr>
      <w:tr w:rsidR="00786FE8" w:rsidRPr="00F44B63" w:rsidTr="00216A57">
        <w:trPr>
          <w:trHeight w:val="449"/>
        </w:trPr>
        <w:tc>
          <w:tcPr>
            <w:tcW w:w="9715" w:type="dxa"/>
            <w:gridSpan w:val="2"/>
            <w:shd w:val="pct70" w:color="auto" w:fill="auto"/>
            <w:vAlign w:val="center"/>
          </w:tcPr>
          <w:p w:rsidR="00786FE8" w:rsidRPr="00F44B63" w:rsidRDefault="00786FE8" w:rsidP="00E4678D">
            <w:pPr>
              <w:pStyle w:val="BodyText"/>
              <w:kinsoku w:val="0"/>
              <w:overflowPunct w:val="0"/>
              <w:ind w:right="616"/>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$750,000 also include:</w:t>
            </w:r>
          </w:p>
        </w:tc>
      </w:tr>
      <w:tr w:rsidR="00786FE8" w:rsidRPr="006610E6" w:rsidTr="00216A57">
        <w:tc>
          <w:tcPr>
            <w:tcW w:w="1435" w:type="dxa"/>
            <w:vAlign w:val="center"/>
          </w:tcPr>
          <w:p w:rsidR="00786FE8" w:rsidRPr="006610E6" w:rsidRDefault="00786FE8" w:rsidP="00110103">
            <w:pPr>
              <w:pStyle w:val="TableParagraph"/>
              <w:spacing w:line="272" w:lineRule="exact"/>
              <w:ind w:left="-26"/>
              <w:rPr>
                <w:rFonts w:asciiTheme="minorHAnsi" w:hAnsiTheme="minorHAnsi" w:cstheme="minorHAnsi"/>
                <w:bCs/>
              </w:rPr>
            </w:pPr>
            <w:r>
              <w:rPr>
                <w:rFonts w:asciiTheme="minorHAnsi" w:hAnsiTheme="minorHAnsi" w:cstheme="minorHAnsi"/>
                <w:bCs/>
              </w:rPr>
              <w:t>52.219-9</w:t>
            </w:r>
          </w:p>
        </w:tc>
        <w:tc>
          <w:tcPr>
            <w:tcW w:w="8280" w:type="dxa"/>
            <w:vAlign w:val="center"/>
          </w:tcPr>
          <w:p w:rsidR="00786FE8" w:rsidRPr="006610E6" w:rsidRDefault="00786FE8"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Small Business Subcontracting Plan</w:t>
            </w:r>
            <w:r w:rsidRPr="00CC612B">
              <w:rPr>
                <w:rFonts w:asciiTheme="minorHAnsi" w:hAnsiTheme="minorHAnsi" w:cstheme="minorHAnsi"/>
              </w:rPr>
              <w:t xml:space="preserve"> (</w:t>
            </w:r>
            <w:r>
              <w:rPr>
                <w:rFonts w:asciiTheme="minorHAnsi" w:hAnsiTheme="minorHAnsi" w:cstheme="minorHAnsi"/>
              </w:rPr>
              <w:t>Not applicable if the work is performed by a small business concern)</w:t>
            </w:r>
          </w:p>
        </w:tc>
      </w:tr>
      <w:tr w:rsidR="00805539" w:rsidRPr="00F44B63" w:rsidTr="00216A57">
        <w:trPr>
          <w:trHeight w:val="449"/>
        </w:trPr>
        <w:tc>
          <w:tcPr>
            <w:tcW w:w="9715" w:type="dxa"/>
            <w:gridSpan w:val="2"/>
            <w:shd w:val="pct70" w:color="auto" w:fill="auto"/>
            <w:vAlign w:val="center"/>
          </w:tcPr>
          <w:p w:rsidR="00805539" w:rsidRPr="00F44B63" w:rsidRDefault="00805539"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Pr>
                <w:rFonts w:asciiTheme="minorHAnsi" w:hAnsiTheme="minorHAnsi" w:cstheme="minorHAnsi"/>
                <w:color w:val="FFFFFF" w:themeColor="background1"/>
              </w:rPr>
              <w:t xml:space="preserve"> Where Cost or Pricing Data is Required also include:</w:t>
            </w:r>
          </w:p>
        </w:tc>
      </w:tr>
      <w:tr w:rsidR="00805539" w:rsidRPr="006610E6" w:rsidTr="00216A57">
        <w:tc>
          <w:tcPr>
            <w:tcW w:w="1435" w:type="dxa"/>
            <w:vAlign w:val="center"/>
          </w:tcPr>
          <w:p w:rsidR="00805539" w:rsidRPr="006610E6" w:rsidRDefault="00805539" w:rsidP="00110103">
            <w:pPr>
              <w:pStyle w:val="TableParagraph"/>
              <w:spacing w:line="272" w:lineRule="exact"/>
              <w:ind w:left="-26"/>
              <w:rPr>
                <w:rFonts w:asciiTheme="minorHAnsi" w:hAnsiTheme="minorHAnsi" w:cstheme="minorHAnsi"/>
                <w:bCs/>
              </w:rPr>
            </w:pPr>
            <w:r>
              <w:rPr>
                <w:rFonts w:asciiTheme="minorHAnsi" w:hAnsiTheme="minorHAnsi" w:cstheme="minorHAnsi"/>
                <w:bCs/>
              </w:rPr>
              <w:t>52.214-26</w:t>
            </w:r>
          </w:p>
        </w:tc>
        <w:tc>
          <w:tcPr>
            <w:tcW w:w="8280" w:type="dxa"/>
            <w:vAlign w:val="center"/>
          </w:tcPr>
          <w:p w:rsidR="00805539" w:rsidRPr="006610E6" w:rsidRDefault="00805539"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Audit and Records – Sealed Bidding</w:t>
            </w:r>
          </w:p>
        </w:tc>
      </w:tr>
      <w:tr w:rsidR="00805539" w:rsidRPr="006610E6" w:rsidTr="00216A57">
        <w:tc>
          <w:tcPr>
            <w:tcW w:w="1435" w:type="dxa"/>
            <w:vAlign w:val="center"/>
          </w:tcPr>
          <w:p w:rsidR="00805539" w:rsidRPr="006610E6" w:rsidRDefault="00805539"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52.214-27</w:t>
            </w:r>
          </w:p>
        </w:tc>
        <w:tc>
          <w:tcPr>
            <w:tcW w:w="8280" w:type="dxa"/>
            <w:vAlign w:val="center"/>
          </w:tcPr>
          <w:p w:rsidR="00805539" w:rsidRPr="006610E6" w:rsidRDefault="00805539"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Price Reduction for Defective Cost or Pricing Data – Modifications – Sealed Bidding  </w:t>
            </w:r>
          </w:p>
        </w:tc>
      </w:tr>
      <w:tr w:rsidR="00805539" w:rsidRPr="006610E6" w:rsidTr="00216A57">
        <w:tc>
          <w:tcPr>
            <w:tcW w:w="1435" w:type="dxa"/>
            <w:vAlign w:val="center"/>
          </w:tcPr>
          <w:p w:rsidR="00805539" w:rsidRDefault="00805539"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52.214-28</w:t>
            </w:r>
          </w:p>
        </w:tc>
        <w:tc>
          <w:tcPr>
            <w:tcW w:w="8280" w:type="dxa"/>
            <w:vAlign w:val="center"/>
          </w:tcPr>
          <w:p w:rsidR="00805539" w:rsidRDefault="00805539"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Subcontractor Cost or Pricing Data – Modifications Sealed Bidding</w:t>
            </w:r>
          </w:p>
        </w:tc>
      </w:tr>
      <w:tr w:rsidR="00805539" w:rsidRPr="006610E6" w:rsidTr="00216A57">
        <w:tc>
          <w:tcPr>
            <w:tcW w:w="1435" w:type="dxa"/>
            <w:vAlign w:val="center"/>
          </w:tcPr>
          <w:p w:rsidR="00805539" w:rsidRDefault="00805539"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52.215-11</w:t>
            </w:r>
          </w:p>
        </w:tc>
        <w:tc>
          <w:tcPr>
            <w:tcW w:w="8280" w:type="dxa"/>
            <w:vAlign w:val="center"/>
          </w:tcPr>
          <w:p w:rsidR="00805539" w:rsidRDefault="00805539"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Price Reduction for Defective Certified Cost or Pricing Data</w:t>
            </w:r>
          </w:p>
        </w:tc>
      </w:tr>
      <w:tr w:rsidR="00805539" w:rsidRPr="006610E6" w:rsidTr="00216A57">
        <w:tc>
          <w:tcPr>
            <w:tcW w:w="1435" w:type="dxa"/>
            <w:vAlign w:val="center"/>
          </w:tcPr>
          <w:p w:rsidR="00805539" w:rsidRDefault="00805539"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52.215-12</w:t>
            </w:r>
          </w:p>
        </w:tc>
        <w:tc>
          <w:tcPr>
            <w:tcW w:w="8280" w:type="dxa"/>
            <w:vAlign w:val="center"/>
          </w:tcPr>
          <w:p w:rsidR="00805539" w:rsidRDefault="00805539"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Subcontractor Certified Cost or Pricing Data</w:t>
            </w:r>
          </w:p>
        </w:tc>
      </w:tr>
      <w:tr w:rsidR="00805539" w:rsidRPr="006610E6" w:rsidTr="00216A57">
        <w:tc>
          <w:tcPr>
            <w:tcW w:w="1435" w:type="dxa"/>
            <w:vAlign w:val="center"/>
          </w:tcPr>
          <w:p w:rsidR="00805539" w:rsidRDefault="00805539"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52.215-13</w:t>
            </w:r>
          </w:p>
        </w:tc>
        <w:tc>
          <w:tcPr>
            <w:tcW w:w="8280" w:type="dxa"/>
            <w:vAlign w:val="center"/>
          </w:tcPr>
          <w:p w:rsidR="00805539" w:rsidRDefault="00805539"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Subcontractor Certified Cost or Pricing Data - Modifications</w:t>
            </w:r>
          </w:p>
        </w:tc>
      </w:tr>
      <w:tr w:rsidR="004A4C06" w:rsidRPr="006610E6" w:rsidTr="00216A57">
        <w:tc>
          <w:tcPr>
            <w:tcW w:w="1435" w:type="dxa"/>
            <w:vAlign w:val="center"/>
          </w:tcPr>
          <w:p w:rsidR="004A4C06" w:rsidRDefault="004A4C06"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52.215-15</w:t>
            </w:r>
          </w:p>
        </w:tc>
        <w:tc>
          <w:tcPr>
            <w:tcW w:w="8280" w:type="dxa"/>
            <w:vAlign w:val="center"/>
          </w:tcPr>
          <w:p w:rsidR="004A4C06" w:rsidRDefault="004A4C06"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Pension Adjustments and Asset Reversions</w:t>
            </w:r>
          </w:p>
        </w:tc>
      </w:tr>
      <w:tr w:rsidR="00805539" w:rsidRPr="006610E6" w:rsidTr="00216A57">
        <w:tc>
          <w:tcPr>
            <w:tcW w:w="1435" w:type="dxa"/>
            <w:vAlign w:val="center"/>
          </w:tcPr>
          <w:p w:rsidR="00805539" w:rsidRDefault="00805539"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52.215-18</w:t>
            </w:r>
          </w:p>
        </w:tc>
        <w:tc>
          <w:tcPr>
            <w:tcW w:w="8280" w:type="dxa"/>
            <w:vAlign w:val="center"/>
          </w:tcPr>
          <w:p w:rsidR="00805539" w:rsidRDefault="00805539"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Reversion or Adjustment of Plans for Post-Retirement Benefits (PRB) Other Than Pensions</w:t>
            </w:r>
          </w:p>
        </w:tc>
      </w:tr>
      <w:tr w:rsidR="00E26D3C" w:rsidRPr="006610E6" w:rsidTr="00216A57">
        <w:tc>
          <w:tcPr>
            <w:tcW w:w="1435" w:type="dxa"/>
            <w:vAlign w:val="center"/>
          </w:tcPr>
          <w:p w:rsidR="00E26D3C" w:rsidRDefault="00E26D3C"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52.215-20</w:t>
            </w:r>
          </w:p>
        </w:tc>
        <w:tc>
          <w:tcPr>
            <w:tcW w:w="8280" w:type="dxa"/>
            <w:vAlign w:val="center"/>
          </w:tcPr>
          <w:p w:rsidR="00E26D3C" w:rsidRDefault="00CD7D93"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Requirements for Certified Cost or Pricing Data and Data Other than Certified Cost or Pricing</w:t>
            </w:r>
          </w:p>
        </w:tc>
      </w:tr>
      <w:tr w:rsidR="00E26D3C" w:rsidRPr="006610E6" w:rsidTr="00216A57">
        <w:tc>
          <w:tcPr>
            <w:tcW w:w="1435" w:type="dxa"/>
            <w:vAlign w:val="center"/>
          </w:tcPr>
          <w:p w:rsidR="00E26D3C" w:rsidRDefault="00E26D3C"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52.215-21</w:t>
            </w:r>
          </w:p>
        </w:tc>
        <w:tc>
          <w:tcPr>
            <w:tcW w:w="8280" w:type="dxa"/>
            <w:vAlign w:val="center"/>
          </w:tcPr>
          <w:p w:rsidR="00E26D3C" w:rsidRDefault="00CD7D93"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Requirements for Certified Cost or Pricing Data and Data Other than Certified Cost or Pricing Data – Modifications </w:t>
            </w:r>
          </w:p>
        </w:tc>
      </w:tr>
      <w:tr w:rsidR="00E26D3C" w:rsidRPr="006610E6" w:rsidTr="00216A57">
        <w:tc>
          <w:tcPr>
            <w:tcW w:w="1435" w:type="dxa"/>
          </w:tcPr>
          <w:p w:rsidR="00E26D3C" w:rsidRPr="006610E6" w:rsidRDefault="00E26D3C" w:rsidP="004D1945">
            <w:pPr>
              <w:pStyle w:val="TableParagraph"/>
              <w:spacing w:line="275" w:lineRule="exact"/>
              <w:ind w:left="-26"/>
              <w:rPr>
                <w:rFonts w:asciiTheme="minorHAnsi" w:hAnsiTheme="minorHAnsi" w:cstheme="minorHAnsi"/>
                <w:bCs/>
              </w:rPr>
            </w:pPr>
            <w:r w:rsidRPr="006610E6">
              <w:rPr>
                <w:rFonts w:asciiTheme="minorHAnsi" w:hAnsiTheme="minorHAnsi" w:cstheme="minorHAnsi"/>
                <w:bCs/>
              </w:rPr>
              <w:t>52.215-23</w:t>
            </w:r>
          </w:p>
        </w:tc>
        <w:tc>
          <w:tcPr>
            <w:tcW w:w="8280" w:type="dxa"/>
          </w:tcPr>
          <w:p w:rsidR="00E26D3C" w:rsidRPr="006610E6" w:rsidRDefault="00E26D3C" w:rsidP="004D1945">
            <w:pPr>
              <w:pStyle w:val="TableParagraph"/>
              <w:spacing w:line="275" w:lineRule="exact"/>
              <w:ind w:left="0"/>
              <w:rPr>
                <w:rFonts w:asciiTheme="minorHAnsi" w:hAnsiTheme="minorHAnsi" w:cstheme="minorHAnsi"/>
                <w:b/>
                <w:bCs/>
              </w:rPr>
            </w:pPr>
            <w:r w:rsidRPr="006610E6">
              <w:rPr>
                <w:rFonts w:asciiTheme="minorHAnsi" w:hAnsiTheme="minorHAnsi" w:cstheme="minorHAnsi"/>
                <w:b/>
                <w:bCs/>
              </w:rPr>
              <w:t>Limitations on Pass-Through Charges</w:t>
            </w:r>
          </w:p>
        </w:tc>
      </w:tr>
      <w:tr w:rsidR="00786FE8" w:rsidRPr="00F44B63" w:rsidTr="00216A57">
        <w:trPr>
          <w:trHeight w:val="449"/>
        </w:trPr>
        <w:tc>
          <w:tcPr>
            <w:tcW w:w="9715" w:type="dxa"/>
            <w:gridSpan w:val="2"/>
            <w:shd w:val="pct70" w:color="auto" w:fill="auto"/>
            <w:vAlign w:val="center"/>
          </w:tcPr>
          <w:p w:rsidR="00786FE8" w:rsidRPr="00F44B63" w:rsidRDefault="00786FE8"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$6,000,000 also include:</w:t>
            </w:r>
          </w:p>
        </w:tc>
      </w:tr>
      <w:tr w:rsidR="00786FE8" w:rsidRPr="006610E6" w:rsidTr="00216A57">
        <w:tc>
          <w:tcPr>
            <w:tcW w:w="1435" w:type="dxa"/>
            <w:vAlign w:val="center"/>
          </w:tcPr>
          <w:p w:rsidR="00786FE8" w:rsidRPr="006610E6" w:rsidRDefault="00786FE8"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52.203-13</w:t>
            </w:r>
          </w:p>
        </w:tc>
        <w:tc>
          <w:tcPr>
            <w:tcW w:w="8280" w:type="dxa"/>
            <w:vAlign w:val="center"/>
          </w:tcPr>
          <w:p w:rsidR="00CB0AD7" w:rsidRPr="003012E7" w:rsidRDefault="00786FE8" w:rsidP="00CB0AD7">
            <w:pPr>
              <w:pStyle w:val="BodyText"/>
              <w:kinsoku w:val="0"/>
              <w:overflowPunct w:val="0"/>
              <w:spacing w:line="268" w:lineRule="exact"/>
              <w:jc w:val="left"/>
              <w:rPr>
                <w:rFonts w:asciiTheme="minorHAnsi" w:hAnsiTheme="minorHAnsi" w:cstheme="minorHAnsi"/>
              </w:rPr>
            </w:pPr>
            <w:r>
              <w:rPr>
                <w:rFonts w:asciiTheme="minorHAnsi" w:hAnsiTheme="minorHAnsi" w:cstheme="minorHAnsi"/>
                <w:b/>
                <w:bCs/>
              </w:rPr>
              <w:t>Contractor Code of Business Ethics and Conduct</w:t>
            </w:r>
            <w:r w:rsidRPr="00CC612B">
              <w:rPr>
                <w:rFonts w:asciiTheme="minorHAnsi" w:hAnsiTheme="minorHAnsi" w:cstheme="minorHAnsi"/>
              </w:rPr>
              <w:t xml:space="preserve"> </w:t>
            </w:r>
            <w:r w:rsidR="00CB0AD7" w:rsidRPr="003012E7">
              <w:rPr>
                <w:rFonts w:asciiTheme="minorHAnsi" w:hAnsiTheme="minorHAnsi" w:cstheme="minorHAnsi"/>
              </w:rPr>
              <w:t>(Applicable</w:t>
            </w:r>
            <w:r w:rsidR="00CB0AD7" w:rsidRPr="003012E7">
              <w:rPr>
                <w:rFonts w:asciiTheme="minorHAnsi" w:hAnsiTheme="minorHAnsi" w:cstheme="minorHAnsi"/>
                <w:spacing w:val="11"/>
              </w:rPr>
              <w:t xml:space="preserve"> </w:t>
            </w:r>
            <w:r w:rsidR="00CB0AD7" w:rsidRPr="003012E7">
              <w:rPr>
                <w:rFonts w:asciiTheme="minorHAnsi" w:hAnsiTheme="minorHAnsi" w:cstheme="minorHAnsi"/>
              </w:rPr>
              <w:t>to</w:t>
            </w:r>
            <w:r w:rsidR="00CB0AD7" w:rsidRPr="003012E7">
              <w:rPr>
                <w:rFonts w:asciiTheme="minorHAnsi" w:hAnsiTheme="minorHAnsi" w:cstheme="minorHAnsi"/>
                <w:spacing w:val="8"/>
              </w:rPr>
              <w:t xml:space="preserve"> </w:t>
            </w:r>
            <w:r w:rsidR="00CB0AD7">
              <w:rPr>
                <w:rFonts w:asciiTheme="minorHAnsi" w:hAnsiTheme="minorHAnsi" w:cstheme="minorHAnsi"/>
              </w:rPr>
              <w:t xml:space="preserve">Purchase Orders </w:t>
            </w:r>
            <w:r w:rsidR="00CB0AD7" w:rsidRPr="003012E7">
              <w:rPr>
                <w:rFonts w:asciiTheme="minorHAnsi" w:hAnsiTheme="minorHAnsi" w:cstheme="minorHAnsi"/>
              </w:rPr>
              <w:t>(i)</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that</w:t>
            </w:r>
            <w:r w:rsidR="00CB0AD7" w:rsidRPr="003012E7">
              <w:rPr>
                <w:rFonts w:asciiTheme="minorHAnsi" w:hAnsiTheme="minorHAnsi" w:cstheme="minorHAnsi"/>
                <w:spacing w:val="-2"/>
              </w:rPr>
              <w:t xml:space="preserve"> </w:t>
            </w:r>
            <w:r w:rsidR="00CB0AD7" w:rsidRPr="003012E7">
              <w:rPr>
                <w:rFonts w:asciiTheme="minorHAnsi" w:hAnsiTheme="minorHAnsi" w:cstheme="minorHAnsi"/>
              </w:rPr>
              <w:t>have</w:t>
            </w:r>
            <w:r w:rsidR="00CB0AD7" w:rsidRPr="003012E7">
              <w:rPr>
                <w:rFonts w:asciiTheme="minorHAnsi" w:hAnsiTheme="minorHAnsi" w:cstheme="minorHAnsi"/>
                <w:spacing w:val="-1"/>
              </w:rPr>
              <w:t xml:space="preserve"> </w:t>
            </w:r>
            <w:r w:rsidR="00CB0AD7" w:rsidRPr="003012E7">
              <w:rPr>
                <w:rFonts w:asciiTheme="minorHAnsi" w:hAnsiTheme="minorHAnsi" w:cstheme="minorHAnsi"/>
              </w:rPr>
              <w:t>a</w:t>
            </w:r>
            <w:r w:rsidR="00CB0AD7" w:rsidRPr="003012E7">
              <w:rPr>
                <w:rFonts w:asciiTheme="minorHAnsi" w:hAnsiTheme="minorHAnsi" w:cstheme="minorHAnsi"/>
                <w:spacing w:val="-1"/>
              </w:rPr>
              <w:t xml:space="preserve"> </w:t>
            </w:r>
            <w:r w:rsidR="00CB0AD7" w:rsidRPr="003012E7">
              <w:rPr>
                <w:rFonts w:asciiTheme="minorHAnsi" w:hAnsiTheme="minorHAnsi" w:cstheme="minorHAnsi"/>
              </w:rPr>
              <w:t>value</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more</w:t>
            </w:r>
            <w:r w:rsidR="00CB0AD7" w:rsidRPr="003012E7">
              <w:rPr>
                <w:rFonts w:asciiTheme="minorHAnsi" w:hAnsiTheme="minorHAnsi" w:cstheme="minorHAnsi"/>
                <w:spacing w:val="-1"/>
              </w:rPr>
              <w:t xml:space="preserve"> </w:t>
            </w:r>
            <w:r w:rsidR="00CB0AD7" w:rsidRPr="003012E7">
              <w:rPr>
                <w:rFonts w:asciiTheme="minorHAnsi" w:hAnsiTheme="minorHAnsi" w:cstheme="minorHAnsi"/>
              </w:rPr>
              <w:t>than</w:t>
            </w:r>
            <w:r w:rsidR="00CB0AD7" w:rsidRPr="003012E7">
              <w:rPr>
                <w:rFonts w:asciiTheme="minorHAnsi" w:hAnsiTheme="minorHAnsi" w:cstheme="minorHAnsi"/>
                <w:spacing w:val="-1"/>
              </w:rPr>
              <w:t xml:space="preserve"> </w:t>
            </w:r>
            <w:r w:rsidR="00CB0AD7" w:rsidRPr="003012E7">
              <w:rPr>
                <w:rFonts w:asciiTheme="minorHAnsi" w:hAnsiTheme="minorHAnsi" w:cstheme="minorHAnsi"/>
              </w:rPr>
              <w:t>$</w:t>
            </w:r>
            <w:r w:rsidR="00CB0AD7">
              <w:rPr>
                <w:rFonts w:asciiTheme="minorHAnsi" w:hAnsiTheme="minorHAnsi" w:cstheme="minorHAnsi"/>
              </w:rPr>
              <w:t>6,0</w:t>
            </w:r>
            <w:r w:rsidR="00CB0AD7" w:rsidRPr="003012E7">
              <w:rPr>
                <w:rFonts w:asciiTheme="minorHAnsi" w:hAnsiTheme="minorHAnsi" w:cstheme="minorHAnsi"/>
              </w:rPr>
              <w:t>00,000</w:t>
            </w:r>
            <w:r w:rsidR="00CB0AD7" w:rsidRPr="003012E7">
              <w:rPr>
                <w:rFonts w:asciiTheme="minorHAnsi" w:hAnsiTheme="minorHAnsi" w:cstheme="minorHAnsi"/>
                <w:spacing w:val="-2"/>
              </w:rPr>
              <w:t xml:space="preserve"> </w:t>
            </w:r>
            <w:r w:rsidR="00CB0AD7" w:rsidRPr="003012E7">
              <w:rPr>
                <w:rFonts w:asciiTheme="minorHAnsi" w:hAnsiTheme="minorHAnsi" w:cstheme="minorHAnsi"/>
              </w:rPr>
              <w:t>or</w:t>
            </w:r>
            <w:r w:rsidR="00CB0AD7" w:rsidRPr="003012E7">
              <w:rPr>
                <w:rFonts w:asciiTheme="minorHAnsi" w:hAnsiTheme="minorHAnsi" w:cstheme="minorHAnsi"/>
                <w:spacing w:val="-6"/>
              </w:rPr>
              <w:t xml:space="preserve"> </w:t>
            </w:r>
            <w:r w:rsidR="00CB0AD7" w:rsidRPr="003012E7">
              <w:rPr>
                <w:rFonts w:asciiTheme="minorHAnsi" w:hAnsiTheme="minorHAnsi" w:cstheme="minorHAnsi"/>
              </w:rPr>
              <w:t>the</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dollar</w:t>
            </w:r>
            <w:r w:rsidR="00CB0AD7" w:rsidRPr="003012E7">
              <w:rPr>
                <w:rFonts w:asciiTheme="minorHAnsi" w:hAnsiTheme="minorHAnsi" w:cstheme="minorHAnsi"/>
                <w:spacing w:val="-3"/>
              </w:rPr>
              <w:t xml:space="preserve"> </w:t>
            </w:r>
            <w:r w:rsidR="00CB0AD7" w:rsidRPr="003012E7">
              <w:rPr>
                <w:rFonts w:asciiTheme="minorHAnsi" w:hAnsiTheme="minorHAnsi" w:cstheme="minorHAnsi"/>
              </w:rPr>
              <w:t>threshold</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in</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effect as</w:t>
            </w:r>
            <w:r w:rsidR="00CB0AD7" w:rsidRPr="003012E7">
              <w:rPr>
                <w:rFonts w:asciiTheme="minorHAnsi" w:hAnsiTheme="minorHAnsi" w:cstheme="minorHAnsi"/>
                <w:spacing w:val="36"/>
              </w:rPr>
              <w:t xml:space="preserve"> </w:t>
            </w:r>
            <w:r w:rsidR="00CB0AD7" w:rsidRPr="003012E7">
              <w:rPr>
                <w:rFonts w:asciiTheme="minorHAnsi" w:hAnsiTheme="minorHAnsi" w:cstheme="minorHAnsi"/>
              </w:rPr>
              <w:t>of</w:t>
            </w:r>
            <w:r w:rsidR="00CB0AD7" w:rsidRPr="003012E7">
              <w:rPr>
                <w:rFonts w:asciiTheme="minorHAnsi" w:hAnsiTheme="minorHAnsi" w:cstheme="minorHAnsi"/>
                <w:spacing w:val="34"/>
              </w:rPr>
              <w:t xml:space="preserve"> </w:t>
            </w:r>
            <w:r w:rsidR="00CB0AD7" w:rsidRPr="003012E7">
              <w:rPr>
                <w:rFonts w:asciiTheme="minorHAnsi" w:hAnsiTheme="minorHAnsi" w:cstheme="minorHAnsi"/>
              </w:rPr>
              <w:t>the</w:t>
            </w:r>
            <w:r w:rsidR="00CB0AD7" w:rsidRPr="003012E7">
              <w:rPr>
                <w:rFonts w:asciiTheme="minorHAnsi" w:hAnsiTheme="minorHAnsi" w:cstheme="minorHAnsi"/>
                <w:spacing w:val="36"/>
              </w:rPr>
              <w:t xml:space="preserve"> </w:t>
            </w:r>
            <w:r w:rsidR="00CB0AD7" w:rsidRPr="003012E7">
              <w:rPr>
                <w:rFonts w:asciiTheme="minorHAnsi" w:hAnsiTheme="minorHAnsi" w:cstheme="minorHAnsi"/>
              </w:rPr>
              <w:t>date</w:t>
            </w:r>
            <w:r w:rsidR="00CB0AD7" w:rsidRPr="003012E7">
              <w:rPr>
                <w:rFonts w:asciiTheme="minorHAnsi" w:hAnsiTheme="minorHAnsi" w:cstheme="minorHAnsi"/>
                <w:spacing w:val="35"/>
              </w:rPr>
              <w:t xml:space="preserve"> </w:t>
            </w:r>
            <w:r w:rsidR="00CB0AD7" w:rsidRPr="003012E7">
              <w:rPr>
                <w:rFonts w:asciiTheme="minorHAnsi" w:hAnsiTheme="minorHAnsi" w:cstheme="minorHAnsi"/>
              </w:rPr>
              <w:t>of</w:t>
            </w:r>
            <w:r w:rsidR="00CB0AD7" w:rsidRPr="003012E7">
              <w:rPr>
                <w:rFonts w:asciiTheme="minorHAnsi" w:hAnsiTheme="minorHAnsi" w:cstheme="minorHAnsi"/>
                <w:spacing w:val="34"/>
              </w:rPr>
              <w:t xml:space="preserve"> </w:t>
            </w:r>
            <w:r w:rsidR="00CB0AD7">
              <w:rPr>
                <w:rFonts w:asciiTheme="minorHAnsi" w:hAnsiTheme="minorHAnsi" w:cstheme="minorHAnsi"/>
              </w:rPr>
              <w:t>GKN’s customer contract</w:t>
            </w:r>
            <w:r w:rsidR="00CB0AD7" w:rsidRPr="003012E7">
              <w:rPr>
                <w:rFonts w:asciiTheme="minorHAnsi" w:hAnsiTheme="minorHAnsi" w:cstheme="minorHAnsi"/>
              </w:rPr>
              <w:t>;</w:t>
            </w:r>
            <w:r w:rsidR="00CB0AD7" w:rsidRPr="003012E7">
              <w:rPr>
                <w:rFonts w:asciiTheme="minorHAnsi" w:hAnsiTheme="minorHAnsi" w:cstheme="minorHAnsi"/>
                <w:spacing w:val="34"/>
              </w:rPr>
              <w:t xml:space="preserve"> </w:t>
            </w:r>
            <w:r w:rsidR="00CB0AD7" w:rsidRPr="003012E7">
              <w:rPr>
                <w:rFonts w:asciiTheme="minorHAnsi" w:hAnsiTheme="minorHAnsi" w:cstheme="minorHAnsi"/>
              </w:rPr>
              <w:t>and</w:t>
            </w:r>
            <w:r w:rsidR="00CB0AD7" w:rsidRPr="003012E7">
              <w:rPr>
                <w:rFonts w:asciiTheme="minorHAnsi" w:hAnsiTheme="minorHAnsi" w:cstheme="minorHAnsi"/>
                <w:spacing w:val="37"/>
              </w:rPr>
              <w:t xml:space="preserve"> </w:t>
            </w:r>
            <w:r w:rsidR="00CB0AD7" w:rsidRPr="003012E7">
              <w:rPr>
                <w:rFonts w:asciiTheme="minorHAnsi" w:hAnsiTheme="minorHAnsi" w:cstheme="minorHAnsi"/>
              </w:rPr>
              <w:t>(ii)</w:t>
            </w:r>
            <w:r w:rsidR="00CB0AD7" w:rsidRPr="003012E7">
              <w:rPr>
                <w:rFonts w:asciiTheme="minorHAnsi" w:hAnsiTheme="minorHAnsi" w:cstheme="minorHAnsi"/>
                <w:spacing w:val="35"/>
              </w:rPr>
              <w:t xml:space="preserve"> </w:t>
            </w:r>
            <w:r w:rsidR="00CB0AD7" w:rsidRPr="003012E7">
              <w:rPr>
                <w:rFonts w:asciiTheme="minorHAnsi" w:hAnsiTheme="minorHAnsi" w:cstheme="minorHAnsi"/>
              </w:rPr>
              <w:t>that</w:t>
            </w:r>
            <w:r w:rsidR="00CB0AD7" w:rsidRPr="003012E7">
              <w:rPr>
                <w:rFonts w:asciiTheme="minorHAnsi" w:hAnsiTheme="minorHAnsi" w:cstheme="minorHAnsi"/>
                <w:spacing w:val="35"/>
              </w:rPr>
              <w:t xml:space="preserve"> </w:t>
            </w:r>
            <w:r w:rsidR="00CB0AD7">
              <w:rPr>
                <w:rFonts w:asciiTheme="minorHAnsi" w:hAnsiTheme="minorHAnsi" w:cstheme="minorHAnsi"/>
              </w:rPr>
              <w:t>has a</w:t>
            </w:r>
            <w:r w:rsidR="00CB0AD7" w:rsidRPr="003012E7">
              <w:rPr>
                <w:rFonts w:asciiTheme="minorHAnsi" w:hAnsiTheme="minorHAnsi" w:cstheme="minorHAnsi"/>
                <w:spacing w:val="34"/>
              </w:rPr>
              <w:t xml:space="preserve"> </w:t>
            </w:r>
            <w:r w:rsidR="00CB0AD7" w:rsidRPr="003012E7">
              <w:rPr>
                <w:rFonts w:asciiTheme="minorHAnsi" w:hAnsiTheme="minorHAnsi" w:cstheme="minorHAnsi"/>
              </w:rPr>
              <w:t>performance period</w:t>
            </w:r>
            <w:r w:rsidR="00CB0AD7" w:rsidRPr="003012E7">
              <w:rPr>
                <w:rFonts w:asciiTheme="minorHAnsi" w:hAnsiTheme="minorHAnsi" w:cstheme="minorHAnsi"/>
                <w:spacing w:val="37"/>
              </w:rPr>
              <w:t xml:space="preserve"> </w:t>
            </w:r>
            <w:r w:rsidR="00CB0AD7" w:rsidRPr="003012E7">
              <w:rPr>
                <w:rFonts w:asciiTheme="minorHAnsi" w:hAnsiTheme="minorHAnsi" w:cstheme="minorHAnsi"/>
              </w:rPr>
              <w:t>of</w:t>
            </w:r>
            <w:r w:rsidR="00CB0AD7" w:rsidRPr="003012E7">
              <w:rPr>
                <w:rFonts w:asciiTheme="minorHAnsi" w:hAnsiTheme="minorHAnsi" w:cstheme="minorHAnsi"/>
                <w:spacing w:val="35"/>
              </w:rPr>
              <w:t xml:space="preserve"> </w:t>
            </w:r>
            <w:r w:rsidR="00CB0AD7" w:rsidRPr="003012E7">
              <w:rPr>
                <w:rFonts w:asciiTheme="minorHAnsi" w:hAnsiTheme="minorHAnsi" w:cstheme="minorHAnsi"/>
              </w:rPr>
              <w:t>more</w:t>
            </w:r>
            <w:r w:rsidR="00CB0AD7" w:rsidRPr="003012E7">
              <w:rPr>
                <w:rFonts w:asciiTheme="minorHAnsi" w:hAnsiTheme="minorHAnsi" w:cstheme="minorHAnsi"/>
                <w:spacing w:val="37"/>
              </w:rPr>
              <w:t xml:space="preserve"> </w:t>
            </w:r>
            <w:r w:rsidR="00CB0AD7" w:rsidRPr="003012E7">
              <w:rPr>
                <w:rFonts w:asciiTheme="minorHAnsi" w:hAnsiTheme="minorHAnsi" w:cstheme="minorHAnsi"/>
              </w:rPr>
              <w:t>than</w:t>
            </w:r>
            <w:r w:rsidR="00CB0AD7" w:rsidRPr="003012E7">
              <w:rPr>
                <w:rFonts w:asciiTheme="minorHAnsi" w:hAnsiTheme="minorHAnsi" w:cstheme="minorHAnsi"/>
                <w:spacing w:val="35"/>
              </w:rPr>
              <w:t xml:space="preserve"> </w:t>
            </w:r>
            <w:r w:rsidR="00CB0AD7" w:rsidRPr="003012E7">
              <w:rPr>
                <w:rFonts w:asciiTheme="minorHAnsi" w:hAnsiTheme="minorHAnsi" w:cstheme="minorHAnsi"/>
              </w:rPr>
              <w:t>120</w:t>
            </w:r>
            <w:r w:rsidR="00CB0AD7" w:rsidRPr="003012E7">
              <w:rPr>
                <w:rFonts w:asciiTheme="minorHAnsi" w:hAnsiTheme="minorHAnsi" w:cstheme="minorHAnsi"/>
                <w:spacing w:val="38"/>
              </w:rPr>
              <w:t xml:space="preserve"> </w:t>
            </w:r>
            <w:r w:rsidR="00CB0AD7" w:rsidRPr="003012E7">
              <w:rPr>
                <w:rFonts w:asciiTheme="minorHAnsi" w:hAnsiTheme="minorHAnsi" w:cstheme="minorHAnsi"/>
              </w:rPr>
              <w:t>days.)</w:t>
            </w:r>
            <w:r w:rsidR="00CB0AD7" w:rsidRPr="003012E7">
              <w:rPr>
                <w:rFonts w:asciiTheme="minorHAnsi" w:hAnsiTheme="minorHAnsi" w:cstheme="minorHAnsi"/>
                <w:spacing w:val="34"/>
              </w:rPr>
              <w:t xml:space="preserve"> </w:t>
            </w:r>
            <w:r w:rsidR="00CB0AD7" w:rsidRPr="003012E7">
              <w:rPr>
                <w:rFonts w:asciiTheme="minorHAnsi" w:hAnsiTheme="minorHAnsi" w:cstheme="minorHAnsi"/>
              </w:rPr>
              <w:t>(In</w:t>
            </w:r>
            <w:r w:rsidR="00CB0AD7" w:rsidRPr="003012E7">
              <w:rPr>
                <w:rFonts w:asciiTheme="minorHAnsi" w:hAnsiTheme="minorHAnsi" w:cstheme="minorHAnsi"/>
                <w:spacing w:val="38"/>
              </w:rPr>
              <w:t xml:space="preserve"> </w:t>
            </w:r>
            <w:r w:rsidR="00CB0AD7" w:rsidRPr="003012E7">
              <w:rPr>
                <w:rFonts w:asciiTheme="minorHAnsi" w:hAnsiTheme="minorHAnsi" w:cstheme="minorHAnsi"/>
              </w:rPr>
              <w:t>Paragraph</w:t>
            </w:r>
            <w:r w:rsidR="00CB0AD7" w:rsidRPr="003012E7">
              <w:rPr>
                <w:rFonts w:asciiTheme="minorHAnsi" w:hAnsiTheme="minorHAnsi" w:cstheme="minorHAnsi"/>
                <w:spacing w:val="38"/>
              </w:rPr>
              <w:t xml:space="preserve"> </w:t>
            </w:r>
            <w:r w:rsidR="00CB0AD7" w:rsidRPr="003012E7">
              <w:rPr>
                <w:rFonts w:asciiTheme="minorHAnsi" w:hAnsiTheme="minorHAnsi" w:cstheme="minorHAnsi"/>
              </w:rPr>
              <w:t>(b)(3)(i),</w:t>
            </w:r>
            <w:r w:rsidR="00CB0AD7" w:rsidRPr="003012E7">
              <w:rPr>
                <w:rFonts w:asciiTheme="minorHAnsi" w:hAnsiTheme="minorHAnsi" w:cstheme="minorHAnsi"/>
                <w:spacing w:val="36"/>
              </w:rPr>
              <w:t xml:space="preserve"> </w:t>
            </w:r>
            <w:r w:rsidR="00CB0AD7" w:rsidRPr="003012E7">
              <w:rPr>
                <w:rFonts w:asciiTheme="minorHAnsi" w:hAnsiTheme="minorHAnsi" w:cstheme="minorHAnsi"/>
              </w:rPr>
              <w:t>the</w:t>
            </w:r>
            <w:r w:rsidR="00CB0AD7" w:rsidRPr="003012E7">
              <w:rPr>
                <w:rFonts w:asciiTheme="minorHAnsi" w:hAnsiTheme="minorHAnsi" w:cstheme="minorHAnsi"/>
                <w:spacing w:val="35"/>
              </w:rPr>
              <w:t xml:space="preserve"> </w:t>
            </w:r>
            <w:r w:rsidR="00CB0AD7" w:rsidRPr="003012E7">
              <w:rPr>
                <w:rFonts w:asciiTheme="minorHAnsi" w:hAnsiTheme="minorHAnsi" w:cstheme="minorHAnsi"/>
              </w:rPr>
              <w:t>meaning</w:t>
            </w:r>
            <w:r w:rsidR="00CB0AD7" w:rsidRPr="003012E7">
              <w:rPr>
                <w:rFonts w:asciiTheme="minorHAnsi" w:hAnsiTheme="minorHAnsi" w:cstheme="minorHAnsi"/>
                <w:spacing w:val="37"/>
              </w:rPr>
              <w:t xml:space="preserve"> </w:t>
            </w:r>
            <w:r w:rsidR="00CB0AD7" w:rsidRPr="003012E7">
              <w:rPr>
                <w:rFonts w:asciiTheme="minorHAnsi" w:hAnsiTheme="minorHAnsi" w:cstheme="minorHAnsi"/>
              </w:rPr>
              <w:t>of “agency</w:t>
            </w:r>
            <w:r w:rsidR="00CB0AD7" w:rsidRPr="003012E7">
              <w:rPr>
                <w:rFonts w:asciiTheme="minorHAnsi" w:hAnsiTheme="minorHAnsi" w:cstheme="minorHAnsi"/>
                <w:spacing w:val="-12"/>
              </w:rPr>
              <w:t xml:space="preserve"> </w:t>
            </w:r>
            <w:r w:rsidR="00CB0AD7" w:rsidRPr="003012E7">
              <w:rPr>
                <w:rFonts w:asciiTheme="minorHAnsi" w:hAnsiTheme="minorHAnsi" w:cstheme="minorHAnsi"/>
              </w:rPr>
              <w:t>office</w:t>
            </w:r>
            <w:r w:rsidR="00CB0AD7" w:rsidRPr="003012E7">
              <w:rPr>
                <w:rFonts w:asciiTheme="minorHAnsi" w:hAnsiTheme="minorHAnsi" w:cstheme="minorHAnsi"/>
                <w:spacing w:val="-11"/>
              </w:rPr>
              <w:t xml:space="preserve"> </w:t>
            </w:r>
            <w:r w:rsidR="00CB0AD7" w:rsidRPr="003012E7">
              <w:rPr>
                <w:rFonts w:asciiTheme="minorHAnsi" w:hAnsiTheme="minorHAnsi" w:cstheme="minorHAnsi"/>
              </w:rPr>
              <w:t>of</w:t>
            </w:r>
            <w:r w:rsidR="00CB0AD7" w:rsidRPr="003012E7">
              <w:rPr>
                <w:rFonts w:asciiTheme="minorHAnsi" w:hAnsiTheme="minorHAnsi" w:cstheme="minorHAnsi"/>
                <w:spacing w:val="-12"/>
              </w:rPr>
              <w:t xml:space="preserve"> </w:t>
            </w:r>
            <w:r w:rsidR="00CB0AD7" w:rsidRPr="003012E7">
              <w:rPr>
                <w:rFonts w:asciiTheme="minorHAnsi" w:hAnsiTheme="minorHAnsi" w:cstheme="minorHAnsi"/>
              </w:rPr>
              <w:t>the</w:t>
            </w:r>
            <w:r w:rsidR="00CB0AD7" w:rsidRPr="003012E7">
              <w:rPr>
                <w:rFonts w:asciiTheme="minorHAnsi" w:hAnsiTheme="minorHAnsi" w:cstheme="minorHAnsi"/>
                <w:spacing w:val="-11"/>
              </w:rPr>
              <w:t xml:space="preserve"> </w:t>
            </w:r>
            <w:r w:rsidR="00CB0AD7" w:rsidRPr="003012E7">
              <w:rPr>
                <w:rFonts w:asciiTheme="minorHAnsi" w:hAnsiTheme="minorHAnsi" w:cstheme="minorHAnsi"/>
              </w:rPr>
              <w:t>Inspector</w:t>
            </w:r>
            <w:r w:rsidR="00CB0AD7" w:rsidRPr="003012E7">
              <w:rPr>
                <w:rFonts w:asciiTheme="minorHAnsi" w:hAnsiTheme="minorHAnsi" w:cstheme="minorHAnsi"/>
                <w:spacing w:val="-13"/>
              </w:rPr>
              <w:t xml:space="preserve"> </w:t>
            </w:r>
            <w:r w:rsidR="00CB0AD7" w:rsidRPr="003012E7">
              <w:rPr>
                <w:rFonts w:asciiTheme="minorHAnsi" w:hAnsiTheme="minorHAnsi" w:cstheme="minorHAnsi"/>
              </w:rPr>
              <w:t>General”</w:t>
            </w:r>
            <w:r w:rsidR="00CB0AD7" w:rsidRPr="003012E7">
              <w:rPr>
                <w:rFonts w:asciiTheme="minorHAnsi" w:hAnsiTheme="minorHAnsi" w:cstheme="minorHAnsi"/>
                <w:spacing w:val="-12"/>
              </w:rPr>
              <w:t xml:space="preserve"> </w:t>
            </w:r>
            <w:r w:rsidR="00CB0AD7" w:rsidRPr="003012E7">
              <w:rPr>
                <w:rFonts w:asciiTheme="minorHAnsi" w:hAnsiTheme="minorHAnsi" w:cstheme="minorHAnsi"/>
              </w:rPr>
              <w:t>and</w:t>
            </w:r>
            <w:r w:rsidR="00CB0AD7" w:rsidRPr="003012E7">
              <w:rPr>
                <w:rFonts w:asciiTheme="minorHAnsi" w:hAnsiTheme="minorHAnsi" w:cstheme="minorHAnsi"/>
                <w:spacing w:val="-11"/>
              </w:rPr>
              <w:t xml:space="preserve"> </w:t>
            </w:r>
            <w:r w:rsidR="00CB0AD7" w:rsidRPr="003012E7">
              <w:rPr>
                <w:rFonts w:asciiTheme="minorHAnsi" w:hAnsiTheme="minorHAnsi" w:cstheme="minorHAnsi"/>
              </w:rPr>
              <w:t>“Contracting</w:t>
            </w:r>
            <w:r w:rsidR="00CB0AD7" w:rsidRPr="003012E7">
              <w:rPr>
                <w:rFonts w:asciiTheme="minorHAnsi" w:hAnsiTheme="minorHAnsi" w:cstheme="minorHAnsi"/>
                <w:spacing w:val="-11"/>
              </w:rPr>
              <w:t xml:space="preserve"> </w:t>
            </w:r>
            <w:r w:rsidR="00CB0AD7" w:rsidRPr="003012E7">
              <w:rPr>
                <w:rFonts w:asciiTheme="minorHAnsi" w:hAnsiTheme="minorHAnsi" w:cstheme="minorHAnsi"/>
              </w:rPr>
              <w:t>Officer”</w:t>
            </w:r>
            <w:r w:rsidR="00CB0AD7" w:rsidRPr="003012E7">
              <w:rPr>
                <w:rFonts w:asciiTheme="minorHAnsi" w:hAnsiTheme="minorHAnsi" w:cstheme="minorHAnsi"/>
                <w:spacing w:val="-13"/>
              </w:rPr>
              <w:t xml:space="preserve"> </w:t>
            </w:r>
            <w:r w:rsidR="00CB0AD7" w:rsidRPr="003012E7">
              <w:rPr>
                <w:rFonts w:asciiTheme="minorHAnsi" w:hAnsiTheme="minorHAnsi" w:cstheme="minorHAnsi"/>
              </w:rPr>
              <w:t>does</w:t>
            </w:r>
            <w:r w:rsidR="00CB0AD7" w:rsidRPr="003012E7">
              <w:rPr>
                <w:rFonts w:asciiTheme="minorHAnsi" w:hAnsiTheme="minorHAnsi" w:cstheme="minorHAnsi"/>
                <w:spacing w:val="-12"/>
              </w:rPr>
              <w:t xml:space="preserve"> </w:t>
            </w:r>
            <w:r w:rsidR="00CB0AD7" w:rsidRPr="003012E7">
              <w:rPr>
                <w:rFonts w:asciiTheme="minorHAnsi" w:hAnsiTheme="minorHAnsi" w:cstheme="minorHAnsi"/>
              </w:rPr>
              <w:t>not change,</w:t>
            </w:r>
            <w:r w:rsidR="00CB0AD7" w:rsidRPr="003012E7">
              <w:rPr>
                <w:rFonts w:asciiTheme="minorHAnsi" w:hAnsiTheme="minorHAnsi" w:cstheme="minorHAnsi"/>
                <w:spacing w:val="43"/>
              </w:rPr>
              <w:t xml:space="preserve"> </w:t>
            </w:r>
            <w:r w:rsidR="00CB0AD7" w:rsidRPr="003012E7">
              <w:rPr>
                <w:rFonts w:asciiTheme="minorHAnsi" w:hAnsiTheme="minorHAnsi" w:cstheme="minorHAnsi"/>
              </w:rPr>
              <w:t>in</w:t>
            </w:r>
            <w:r w:rsidR="00CB0AD7" w:rsidRPr="003012E7">
              <w:rPr>
                <w:rFonts w:asciiTheme="minorHAnsi" w:hAnsiTheme="minorHAnsi" w:cstheme="minorHAnsi"/>
                <w:spacing w:val="45"/>
              </w:rPr>
              <w:t xml:space="preserve"> </w:t>
            </w:r>
            <w:r w:rsidR="00CB0AD7" w:rsidRPr="003012E7">
              <w:rPr>
                <w:rFonts w:asciiTheme="minorHAnsi" w:hAnsiTheme="minorHAnsi" w:cstheme="minorHAnsi"/>
              </w:rPr>
              <w:t>Paragraph</w:t>
            </w:r>
            <w:r w:rsidR="00CB0AD7" w:rsidRPr="003012E7">
              <w:rPr>
                <w:rFonts w:asciiTheme="minorHAnsi" w:hAnsiTheme="minorHAnsi" w:cstheme="minorHAnsi"/>
                <w:spacing w:val="42"/>
              </w:rPr>
              <w:t xml:space="preserve"> </w:t>
            </w:r>
            <w:r w:rsidR="00CB0AD7" w:rsidRPr="003012E7">
              <w:rPr>
                <w:rFonts w:asciiTheme="minorHAnsi" w:hAnsiTheme="minorHAnsi" w:cstheme="minorHAnsi"/>
              </w:rPr>
              <w:t>(b)(3)(ii)</w:t>
            </w:r>
            <w:r w:rsidR="00CB0AD7" w:rsidRPr="003012E7">
              <w:rPr>
                <w:rFonts w:asciiTheme="minorHAnsi" w:hAnsiTheme="minorHAnsi" w:cstheme="minorHAnsi"/>
                <w:spacing w:val="42"/>
              </w:rPr>
              <w:t xml:space="preserve"> </w:t>
            </w:r>
            <w:r w:rsidR="00CB0AD7" w:rsidRPr="003012E7">
              <w:rPr>
                <w:rFonts w:asciiTheme="minorHAnsi" w:hAnsiTheme="minorHAnsi" w:cstheme="minorHAnsi"/>
              </w:rPr>
              <w:t>the</w:t>
            </w:r>
            <w:r w:rsidR="00CB0AD7" w:rsidRPr="003012E7">
              <w:rPr>
                <w:rFonts w:asciiTheme="minorHAnsi" w:hAnsiTheme="minorHAnsi" w:cstheme="minorHAnsi"/>
                <w:spacing w:val="44"/>
              </w:rPr>
              <w:t xml:space="preserve"> </w:t>
            </w:r>
            <w:r w:rsidR="00CB0AD7" w:rsidRPr="003012E7">
              <w:rPr>
                <w:rFonts w:asciiTheme="minorHAnsi" w:hAnsiTheme="minorHAnsi" w:cstheme="minorHAnsi"/>
              </w:rPr>
              <w:t>meaning</w:t>
            </w:r>
            <w:r w:rsidR="00CB0AD7" w:rsidRPr="003012E7">
              <w:rPr>
                <w:rFonts w:asciiTheme="minorHAnsi" w:hAnsiTheme="minorHAnsi" w:cstheme="minorHAnsi"/>
                <w:spacing w:val="42"/>
              </w:rPr>
              <w:t xml:space="preserve"> </w:t>
            </w:r>
            <w:r w:rsidR="00CB0AD7" w:rsidRPr="003012E7">
              <w:rPr>
                <w:rFonts w:asciiTheme="minorHAnsi" w:hAnsiTheme="minorHAnsi" w:cstheme="minorHAnsi"/>
              </w:rPr>
              <w:t>of</w:t>
            </w:r>
            <w:r w:rsidR="00CB0AD7" w:rsidRPr="003012E7">
              <w:rPr>
                <w:rFonts w:asciiTheme="minorHAnsi" w:hAnsiTheme="minorHAnsi" w:cstheme="minorHAnsi"/>
                <w:spacing w:val="43"/>
              </w:rPr>
              <w:t xml:space="preserve"> </w:t>
            </w:r>
            <w:r w:rsidR="00CB0AD7" w:rsidRPr="003012E7">
              <w:rPr>
                <w:rFonts w:asciiTheme="minorHAnsi" w:hAnsiTheme="minorHAnsi" w:cstheme="minorHAnsi"/>
              </w:rPr>
              <w:t>“Government”</w:t>
            </w:r>
            <w:r w:rsidR="00CB0AD7" w:rsidRPr="003012E7">
              <w:rPr>
                <w:rFonts w:asciiTheme="minorHAnsi" w:hAnsiTheme="minorHAnsi" w:cstheme="minorHAnsi"/>
                <w:spacing w:val="43"/>
              </w:rPr>
              <w:t xml:space="preserve"> </w:t>
            </w:r>
            <w:r w:rsidR="00CB0AD7" w:rsidRPr="003012E7">
              <w:rPr>
                <w:rFonts w:asciiTheme="minorHAnsi" w:hAnsiTheme="minorHAnsi" w:cstheme="minorHAnsi"/>
              </w:rPr>
              <w:t>does</w:t>
            </w:r>
            <w:r w:rsidR="00CB0AD7" w:rsidRPr="003012E7">
              <w:rPr>
                <w:rFonts w:asciiTheme="minorHAnsi" w:hAnsiTheme="minorHAnsi" w:cstheme="minorHAnsi"/>
                <w:spacing w:val="43"/>
              </w:rPr>
              <w:t xml:space="preserve"> </w:t>
            </w:r>
            <w:r w:rsidR="00CB0AD7" w:rsidRPr="003012E7">
              <w:rPr>
                <w:rFonts w:asciiTheme="minorHAnsi" w:hAnsiTheme="minorHAnsi" w:cstheme="minorHAnsi"/>
              </w:rPr>
              <w:t>not change,</w:t>
            </w:r>
            <w:r w:rsidR="00CB0AD7" w:rsidRPr="003012E7">
              <w:rPr>
                <w:rFonts w:asciiTheme="minorHAnsi" w:hAnsiTheme="minorHAnsi" w:cstheme="minorHAnsi"/>
                <w:spacing w:val="-7"/>
              </w:rPr>
              <w:t xml:space="preserve"> </w:t>
            </w:r>
            <w:r w:rsidR="00CB0AD7" w:rsidRPr="003012E7">
              <w:rPr>
                <w:rFonts w:asciiTheme="minorHAnsi" w:hAnsiTheme="minorHAnsi" w:cstheme="minorHAnsi"/>
              </w:rPr>
              <w:t>and</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in</w:t>
            </w:r>
            <w:r w:rsidR="00CB0AD7" w:rsidRPr="003012E7">
              <w:rPr>
                <w:rFonts w:asciiTheme="minorHAnsi" w:hAnsiTheme="minorHAnsi" w:cstheme="minorHAnsi"/>
                <w:spacing w:val="-6"/>
              </w:rPr>
              <w:t xml:space="preserve"> </w:t>
            </w:r>
            <w:r w:rsidR="00CB0AD7" w:rsidRPr="003012E7">
              <w:rPr>
                <w:rFonts w:asciiTheme="minorHAnsi" w:hAnsiTheme="minorHAnsi" w:cstheme="minorHAnsi"/>
              </w:rPr>
              <w:t>Paragraphs</w:t>
            </w:r>
            <w:r w:rsidR="00CB0AD7" w:rsidRPr="003012E7">
              <w:rPr>
                <w:rFonts w:asciiTheme="minorHAnsi" w:hAnsiTheme="minorHAnsi" w:cstheme="minorHAnsi"/>
                <w:spacing w:val="-7"/>
              </w:rPr>
              <w:t xml:space="preserve"> </w:t>
            </w:r>
            <w:r w:rsidR="00CB0AD7" w:rsidRPr="003012E7">
              <w:rPr>
                <w:rFonts w:asciiTheme="minorHAnsi" w:hAnsiTheme="minorHAnsi" w:cstheme="minorHAnsi"/>
              </w:rPr>
              <w:t>(b)(3)(iii)</w:t>
            </w:r>
            <w:r w:rsidR="00CB0AD7" w:rsidRPr="003012E7">
              <w:rPr>
                <w:rFonts w:asciiTheme="minorHAnsi" w:hAnsiTheme="minorHAnsi" w:cstheme="minorHAnsi"/>
                <w:spacing w:val="-5"/>
              </w:rPr>
              <w:t xml:space="preserve"> </w:t>
            </w:r>
            <w:r w:rsidR="00CB0AD7" w:rsidRPr="003012E7">
              <w:rPr>
                <w:rFonts w:asciiTheme="minorHAnsi" w:hAnsiTheme="minorHAnsi" w:cstheme="minorHAnsi"/>
              </w:rPr>
              <w:t>and</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(c)(2)(ii)(F),</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the</w:t>
            </w:r>
            <w:r w:rsidR="00CB0AD7" w:rsidRPr="003012E7">
              <w:rPr>
                <w:rFonts w:asciiTheme="minorHAnsi" w:hAnsiTheme="minorHAnsi" w:cstheme="minorHAnsi"/>
                <w:spacing w:val="-6"/>
              </w:rPr>
              <w:t xml:space="preserve"> </w:t>
            </w:r>
            <w:r w:rsidR="00CB0AD7" w:rsidRPr="003012E7">
              <w:rPr>
                <w:rFonts w:asciiTheme="minorHAnsi" w:hAnsiTheme="minorHAnsi" w:cstheme="minorHAnsi"/>
              </w:rPr>
              <w:t>meaning</w:t>
            </w:r>
            <w:r w:rsidR="00CB0AD7" w:rsidRPr="003012E7">
              <w:rPr>
                <w:rFonts w:asciiTheme="minorHAnsi" w:hAnsiTheme="minorHAnsi" w:cstheme="minorHAnsi"/>
                <w:spacing w:val="-6"/>
              </w:rPr>
              <w:t xml:space="preserve"> </w:t>
            </w:r>
            <w:r w:rsidR="00CB0AD7" w:rsidRPr="003012E7">
              <w:rPr>
                <w:rFonts w:asciiTheme="minorHAnsi" w:hAnsiTheme="minorHAnsi" w:cstheme="minorHAnsi"/>
              </w:rPr>
              <w:t>of</w:t>
            </w:r>
            <w:r w:rsidR="00CB0AD7" w:rsidRPr="003012E7">
              <w:rPr>
                <w:rFonts w:asciiTheme="minorHAnsi" w:hAnsiTheme="minorHAnsi" w:cstheme="minorHAnsi"/>
                <w:spacing w:val="-4"/>
              </w:rPr>
              <w:t xml:space="preserve"> </w:t>
            </w:r>
            <w:r w:rsidR="00CB0AD7" w:rsidRPr="003012E7">
              <w:rPr>
                <w:rFonts w:asciiTheme="minorHAnsi" w:hAnsiTheme="minorHAnsi" w:cstheme="minorHAnsi"/>
              </w:rPr>
              <w:t>“OIG of</w:t>
            </w:r>
            <w:r w:rsidR="00CB0AD7" w:rsidRPr="003012E7">
              <w:rPr>
                <w:rFonts w:asciiTheme="minorHAnsi" w:hAnsiTheme="minorHAnsi" w:cstheme="minorHAnsi"/>
                <w:spacing w:val="-6"/>
              </w:rPr>
              <w:t xml:space="preserve"> </w:t>
            </w:r>
            <w:r w:rsidR="00CB0AD7" w:rsidRPr="003012E7">
              <w:rPr>
                <w:rFonts w:asciiTheme="minorHAnsi" w:hAnsiTheme="minorHAnsi" w:cstheme="minorHAnsi"/>
              </w:rPr>
              <w:t>the</w:t>
            </w:r>
            <w:r w:rsidR="00CB0AD7" w:rsidRPr="003012E7">
              <w:rPr>
                <w:rFonts w:asciiTheme="minorHAnsi" w:hAnsiTheme="minorHAnsi" w:cstheme="minorHAnsi"/>
                <w:spacing w:val="-8"/>
              </w:rPr>
              <w:t xml:space="preserve"> </w:t>
            </w:r>
            <w:r w:rsidR="00CB0AD7" w:rsidRPr="003012E7">
              <w:rPr>
                <w:rFonts w:asciiTheme="minorHAnsi" w:hAnsiTheme="minorHAnsi" w:cstheme="minorHAnsi"/>
              </w:rPr>
              <w:t>ordering</w:t>
            </w:r>
            <w:r w:rsidR="00CB0AD7" w:rsidRPr="003012E7">
              <w:rPr>
                <w:rFonts w:asciiTheme="minorHAnsi" w:hAnsiTheme="minorHAnsi" w:cstheme="minorHAnsi"/>
                <w:spacing w:val="-9"/>
              </w:rPr>
              <w:t xml:space="preserve"> </w:t>
            </w:r>
            <w:r w:rsidR="00CB0AD7" w:rsidRPr="003012E7">
              <w:rPr>
                <w:rFonts w:asciiTheme="minorHAnsi" w:hAnsiTheme="minorHAnsi" w:cstheme="minorHAnsi"/>
              </w:rPr>
              <w:t>agency”,</w:t>
            </w:r>
            <w:r w:rsidR="00CB0AD7" w:rsidRPr="003012E7">
              <w:rPr>
                <w:rFonts w:asciiTheme="minorHAnsi" w:hAnsiTheme="minorHAnsi" w:cstheme="minorHAnsi"/>
                <w:spacing w:val="-7"/>
              </w:rPr>
              <w:t xml:space="preserve"> </w:t>
            </w:r>
            <w:r w:rsidR="00CB0AD7" w:rsidRPr="003012E7">
              <w:rPr>
                <w:rFonts w:asciiTheme="minorHAnsi" w:hAnsiTheme="minorHAnsi" w:cstheme="minorHAnsi"/>
              </w:rPr>
              <w:t>“IG</w:t>
            </w:r>
            <w:r w:rsidR="00CB0AD7" w:rsidRPr="003012E7">
              <w:rPr>
                <w:rFonts w:asciiTheme="minorHAnsi" w:hAnsiTheme="minorHAnsi" w:cstheme="minorHAnsi"/>
                <w:spacing w:val="-7"/>
              </w:rPr>
              <w:t xml:space="preserve"> </w:t>
            </w:r>
            <w:r w:rsidR="00CB0AD7" w:rsidRPr="003012E7">
              <w:rPr>
                <w:rFonts w:asciiTheme="minorHAnsi" w:hAnsiTheme="minorHAnsi" w:cstheme="minorHAnsi"/>
              </w:rPr>
              <w:t>of</w:t>
            </w:r>
            <w:r w:rsidR="00CB0AD7" w:rsidRPr="003012E7">
              <w:rPr>
                <w:rFonts w:asciiTheme="minorHAnsi" w:hAnsiTheme="minorHAnsi" w:cstheme="minorHAnsi"/>
                <w:spacing w:val="-7"/>
              </w:rPr>
              <w:t xml:space="preserve"> </w:t>
            </w:r>
            <w:r w:rsidR="00CB0AD7" w:rsidRPr="003012E7">
              <w:rPr>
                <w:rFonts w:asciiTheme="minorHAnsi" w:hAnsiTheme="minorHAnsi" w:cstheme="minorHAnsi"/>
              </w:rPr>
              <w:t>the</w:t>
            </w:r>
            <w:r w:rsidR="00CB0AD7" w:rsidRPr="003012E7">
              <w:rPr>
                <w:rFonts w:asciiTheme="minorHAnsi" w:hAnsiTheme="minorHAnsi" w:cstheme="minorHAnsi"/>
                <w:spacing w:val="-10"/>
              </w:rPr>
              <w:t xml:space="preserve"> </w:t>
            </w:r>
            <w:r w:rsidR="00CB0AD7" w:rsidRPr="003012E7">
              <w:rPr>
                <w:rFonts w:asciiTheme="minorHAnsi" w:hAnsiTheme="minorHAnsi" w:cstheme="minorHAnsi"/>
              </w:rPr>
              <w:t>agency”</w:t>
            </w:r>
            <w:r w:rsidR="00CB0AD7" w:rsidRPr="003012E7">
              <w:rPr>
                <w:rFonts w:asciiTheme="minorHAnsi" w:hAnsiTheme="minorHAnsi" w:cstheme="minorHAnsi"/>
                <w:spacing w:val="-8"/>
              </w:rPr>
              <w:t xml:space="preserve"> </w:t>
            </w:r>
            <w:r w:rsidR="00CB0AD7" w:rsidRPr="003012E7">
              <w:rPr>
                <w:rFonts w:asciiTheme="minorHAnsi" w:hAnsiTheme="minorHAnsi" w:cstheme="minorHAnsi"/>
              </w:rPr>
              <w:t>“agency</w:t>
            </w:r>
            <w:r w:rsidR="00CB0AD7" w:rsidRPr="003012E7">
              <w:rPr>
                <w:rFonts w:asciiTheme="minorHAnsi" w:hAnsiTheme="minorHAnsi" w:cstheme="minorHAnsi"/>
                <w:spacing w:val="-7"/>
              </w:rPr>
              <w:t xml:space="preserve"> </w:t>
            </w:r>
            <w:r w:rsidR="00CB0AD7" w:rsidRPr="003012E7">
              <w:rPr>
                <w:rFonts w:asciiTheme="minorHAnsi" w:hAnsiTheme="minorHAnsi" w:cstheme="minorHAnsi"/>
              </w:rPr>
              <w:t>OIG”</w:t>
            </w:r>
            <w:r w:rsidR="00CB0AD7" w:rsidRPr="003012E7">
              <w:rPr>
                <w:rFonts w:asciiTheme="minorHAnsi" w:hAnsiTheme="minorHAnsi" w:cstheme="minorHAnsi"/>
                <w:spacing w:val="-8"/>
              </w:rPr>
              <w:t xml:space="preserve"> </w:t>
            </w:r>
            <w:r w:rsidR="00CB0AD7" w:rsidRPr="003012E7">
              <w:rPr>
                <w:rFonts w:asciiTheme="minorHAnsi" w:hAnsiTheme="minorHAnsi" w:cstheme="minorHAnsi"/>
              </w:rPr>
              <w:t>and</w:t>
            </w:r>
            <w:r w:rsidR="00CB0AD7" w:rsidRPr="003012E7">
              <w:rPr>
                <w:rFonts w:asciiTheme="minorHAnsi" w:hAnsiTheme="minorHAnsi" w:cstheme="minorHAnsi"/>
                <w:spacing w:val="-6"/>
              </w:rPr>
              <w:t xml:space="preserve"> </w:t>
            </w:r>
            <w:r w:rsidR="00CB0AD7" w:rsidRPr="003012E7">
              <w:rPr>
                <w:rFonts w:asciiTheme="minorHAnsi" w:hAnsiTheme="minorHAnsi" w:cstheme="minorHAnsi"/>
              </w:rPr>
              <w:t>“Contracting</w:t>
            </w:r>
          </w:p>
          <w:p w:rsidR="00786FE8" w:rsidRPr="006610E6" w:rsidRDefault="00CB0AD7" w:rsidP="00CB0AD7">
            <w:pPr>
              <w:pStyle w:val="TableParagraph"/>
              <w:spacing w:before="24" w:line="272" w:lineRule="exact"/>
              <w:ind w:left="0"/>
              <w:rPr>
                <w:rFonts w:asciiTheme="minorHAnsi" w:hAnsiTheme="minorHAnsi" w:cstheme="minorHAnsi"/>
                <w:b/>
                <w:bCs/>
              </w:rPr>
            </w:pPr>
            <w:r w:rsidRPr="003012E7">
              <w:rPr>
                <w:rFonts w:asciiTheme="minorHAnsi" w:hAnsiTheme="minorHAnsi" w:cstheme="minorHAnsi"/>
              </w:rPr>
              <w:t>Officer”</w:t>
            </w:r>
            <w:r w:rsidRPr="003012E7">
              <w:rPr>
                <w:rFonts w:asciiTheme="minorHAnsi" w:hAnsiTheme="minorHAnsi" w:cstheme="minorHAnsi"/>
                <w:spacing w:val="-1"/>
              </w:rPr>
              <w:t xml:space="preserve"> </w:t>
            </w:r>
            <w:r w:rsidRPr="003012E7">
              <w:rPr>
                <w:rFonts w:asciiTheme="minorHAnsi" w:hAnsiTheme="minorHAnsi" w:cstheme="minorHAnsi"/>
              </w:rPr>
              <w:t>do</w:t>
            </w:r>
            <w:r w:rsidRPr="003012E7">
              <w:rPr>
                <w:rFonts w:asciiTheme="minorHAnsi" w:hAnsiTheme="minorHAnsi" w:cstheme="minorHAnsi"/>
                <w:spacing w:val="-2"/>
              </w:rPr>
              <w:t xml:space="preserve"> </w:t>
            </w:r>
            <w:r w:rsidRPr="003012E7">
              <w:rPr>
                <w:rFonts w:asciiTheme="minorHAnsi" w:hAnsiTheme="minorHAnsi" w:cstheme="minorHAnsi"/>
              </w:rPr>
              <w:t>not</w:t>
            </w:r>
            <w:r w:rsidRPr="003012E7">
              <w:rPr>
                <w:rFonts w:asciiTheme="minorHAnsi" w:hAnsiTheme="minorHAnsi" w:cstheme="minorHAnsi"/>
                <w:spacing w:val="-2"/>
              </w:rPr>
              <w:t xml:space="preserve"> </w:t>
            </w:r>
            <w:r w:rsidRPr="003012E7">
              <w:rPr>
                <w:rFonts w:asciiTheme="minorHAnsi" w:hAnsiTheme="minorHAnsi" w:cstheme="minorHAnsi"/>
              </w:rPr>
              <w:t>change.)</w:t>
            </w:r>
          </w:p>
        </w:tc>
      </w:tr>
      <w:tr w:rsidR="00786FE8" w:rsidRPr="006610E6" w:rsidTr="00216A57">
        <w:tc>
          <w:tcPr>
            <w:tcW w:w="1435" w:type="dxa"/>
            <w:vAlign w:val="center"/>
          </w:tcPr>
          <w:p w:rsidR="00786FE8" w:rsidRPr="006610E6" w:rsidRDefault="00786FE8" w:rsidP="00110103">
            <w:pPr>
              <w:pStyle w:val="TableParagraph"/>
              <w:spacing w:line="272" w:lineRule="exact"/>
              <w:ind w:left="-26"/>
              <w:rPr>
                <w:rFonts w:asciiTheme="minorHAnsi" w:hAnsiTheme="minorHAnsi" w:cstheme="minorHAnsi"/>
                <w:bCs/>
              </w:rPr>
            </w:pPr>
            <w:r>
              <w:rPr>
                <w:rFonts w:asciiTheme="minorHAnsi" w:hAnsiTheme="minorHAnsi" w:cstheme="minorHAnsi"/>
                <w:bCs/>
              </w:rPr>
              <w:t>52.203-14</w:t>
            </w:r>
          </w:p>
        </w:tc>
        <w:tc>
          <w:tcPr>
            <w:tcW w:w="8280" w:type="dxa"/>
            <w:vAlign w:val="center"/>
          </w:tcPr>
          <w:p w:rsidR="00786FE8" w:rsidRPr="006610E6" w:rsidRDefault="00786FE8"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Display of Hotline Poster(s)</w:t>
            </w:r>
            <w:r w:rsidRPr="00CC612B">
              <w:rPr>
                <w:rFonts w:asciiTheme="minorHAnsi" w:hAnsiTheme="minorHAnsi" w:cstheme="minorHAnsi"/>
              </w:rPr>
              <w:t xml:space="preserve"> (</w:t>
            </w:r>
            <w:r>
              <w:rPr>
                <w:rFonts w:asciiTheme="minorHAnsi" w:hAnsiTheme="minorHAnsi" w:cstheme="minorHAnsi"/>
              </w:rPr>
              <w:t>Not applicable if the work is performed outside of the United States by employees recruited outside the United States.</w:t>
            </w:r>
            <w:r w:rsidRPr="00CC612B">
              <w:rPr>
                <w:rFonts w:asciiTheme="minorHAnsi" w:hAnsiTheme="minorHAnsi" w:cstheme="minorHAnsi"/>
              </w:rPr>
              <w:t>)</w:t>
            </w:r>
          </w:p>
        </w:tc>
      </w:tr>
    </w:tbl>
    <w:p w:rsidR="0030630B" w:rsidRDefault="0030630B" w:rsidP="000E1DCC"/>
    <w:p w:rsidR="0030630B" w:rsidRDefault="0030630B">
      <w:r>
        <w:br w:type="page"/>
      </w:r>
    </w:p>
    <w:tbl>
      <w:tblPr>
        <w:tblStyle w:val="TableGrid"/>
        <w:tblW w:w="9715" w:type="dxa"/>
        <w:tblLook w:val="04A0" w:firstRow="1" w:lastRow="0" w:firstColumn="1" w:lastColumn="0" w:noHBand="0" w:noVBand="1"/>
      </w:tblPr>
      <w:tblGrid>
        <w:gridCol w:w="1435"/>
        <w:gridCol w:w="8280"/>
      </w:tblGrid>
      <w:tr w:rsidR="00AB06E1" w:rsidRPr="000528D3" w:rsidTr="00216A57">
        <w:tc>
          <w:tcPr>
            <w:tcW w:w="9715" w:type="dxa"/>
            <w:gridSpan w:val="2"/>
            <w:shd w:val="clear" w:color="auto" w:fill="000000" w:themeFill="text1"/>
          </w:tcPr>
          <w:p w:rsidR="00AB06E1" w:rsidRPr="000528D3" w:rsidRDefault="00AB06E1" w:rsidP="004D1945">
            <w:r>
              <w:rPr>
                <w:color w:val="FFFFFF" w:themeColor="background1"/>
              </w:rPr>
              <w:t xml:space="preserve">D. United States Department of Defense </w:t>
            </w:r>
            <w:r w:rsidR="00864271">
              <w:rPr>
                <w:color w:val="FFFFFF" w:themeColor="background1"/>
              </w:rPr>
              <w:t xml:space="preserve">(DoD) </w:t>
            </w:r>
            <w:r>
              <w:rPr>
                <w:color w:val="FFFFFF" w:themeColor="background1"/>
              </w:rPr>
              <w:t>Acquisitions</w:t>
            </w:r>
          </w:p>
        </w:tc>
      </w:tr>
      <w:tr w:rsidR="00AB06E1" w:rsidRPr="000528D3" w:rsidTr="00216A57">
        <w:tc>
          <w:tcPr>
            <w:tcW w:w="9715" w:type="dxa"/>
            <w:gridSpan w:val="2"/>
            <w:tcBorders>
              <w:bottom w:val="single" w:sz="4" w:space="0" w:color="auto"/>
            </w:tcBorders>
          </w:tcPr>
          <w:p w:rsidR="00485EDD" w:rsidRPr="00BF0C4E" w:rsidRDefault="00AB06E1" w:rsidP="00BF0C4E">
            <w:pPr>
              <w:pStyle w:val="BodyText"/>
              <w:kinsoku w:val="0"/>
              <w:overflowPunct w:val="0"/>
              <w:spacing w:after="120"/>
              <w:jc w:val="left"/>
              <w:rPr>
                <w:rFonts w:asciiTheme="minorHAnsi" w:hAnsiTheme="minorHAnsi" w:cstheme="minorHAnsi"/>
              </w:rPr>
            </w:pPr>
            <w:r w:rsidRPr="00BF0C4E">
              <w:rPr>
                <w:rFonts w:asciiTheme="minorHAnsi" w:hAnsiTheme="minorHAnsi" w:cstheme="minorHAnsi"/>
              </w:rPr>
              <w:t xml:space="preserve">When the goods or services are for use in connection with a U.S. Government </w:t>
            </w:r>
            <w:r w:rsidR="00864271">
              <w:rPr>
                <w:rFonts w:asciiTheme="minorHAnsi" w:hAnsiTheme="minorHAnsi" w:cstheme="minorHAnsi"/>
              </w:rPr>
              <w:t>DoD</w:t>
            </w:r>
            <w:r w:rsidR="00B1555E">
              <w:rPr>
                <w:rFonts w:asciiTheme="minorHAnsi" w:hAnsiTheme="minorHAnsi" w:cstheme="minorHAnsi"/>
              </w:rPr>
              <w:t xml:space="preserve"> c</w:t>
            </w:r>
            <w:r w:rsidRPr="00BF0C4E">
              <w:rPr>
                <w:rFonts w:asciiTheme="minorHAnsi" w:hAnsiTheme="minorHAnsi" w:cstheme="minorHAnsi"/>
              </w:rPr>
              <w:t xml:space="preserve">ontract or higher-tiered subcontract, in addition to the clauses set forth in the </w:t>
            </w:r>
            <w:r w:rsidR="00F05EA3">
              <w:rPr>
                <w:rFonts w:asciiTheme="minorHAnsi" w:hAnsiTheme="minorHAnsi" w:cstheme="minorHAnsi"/>
              </w:rPr>
              <w:t xml:space="preserve">Purchase </w:t>
            </w:r>
            <w:r w:rsidRPr="00BF0C4E">
              <w:rPr>
                <w:rFonts w:asciiTheme="minorHAnsi" w:hAnsiTheme="minorHAnsi" w:cstheme="minorHAnsi"/>
              </w:rPr>
              <w:t xml:space="preserve">Order, the following </w:t>
            </w:r>
            <w:r w:rsidR="00485EDD" w:rsidRPr="00BF0C4E">
              <w:rPr>
                <w:rFonts w:asciiTheme="minorHAnsi" w:hAnsiTheme="minorHAnsi" w:cstheme="minorHAnsi"/>
              </w:rPr>
              <w:t>D</w:t>
            </w:r>
            <w:r w:rsidRPr="00BF0C4E">
              <w:rPr>
                <w:rFonts w:asciiTheme="minorHAnsi" w:hAnsiTheme="minorHAnsi" w:cstheme="minorHAnsi"/>
              </w:rPr>
              <w:t>FAR</w:t>
            </w:r>
            <w:r w:rsidR="00485EDD" w:rsidRPr="00BF0C4E">
              <w:rPr>
                <w:rFonts w:asciiTheme="minorHAnsi" w:hAnsiTheme="minorHAnsi" w:cstheme="minorHAnsi"/>
              </w:rPr>
              <w:t>S</w:t>
            </w:r>
            <w:r w:rsidRPr="00BF0C4E">
              <w:rPr>
                <w:rFonts w:asciiTheme="minorHAnsi" w:hAnsiTheme="minorHAnsi" w:cstheme="minorHAnsi"/>
              </w:rPr>
              <w:t xml:space="preserve"> clauses shall apply, as required by the terms of the prime contract, higher tiered subcontract, or by operation of law or regulation</w:t>
            </w:r>
            <w:r w:rsidR="00F05EA3">
              <w:rPr>
                <w:rFonts w:asciiTheme="minorHAnsi" w:hAnsiTheme="minorHAnsi" w:cstheme="minorHAnsi"/>
              </w:rPr>
              <w:t>.</w:t>
            </w:r>
            <w:r w:rsidRPr="00BF0C4E">
              <w:rPr>
                <w:rFonts w:asciiTheme="minorHAnsi" w:hAnsiTheme="minorHAnsi" w:cstheme="minorHAnsi"/>
              </w:rPr>
              <w:t xml:space="preserve"> </w:t>
            </w:r>
          </w:p>
          <w:p w:rsidR="00AB06E1" w:rsidRPr="00AB06E1" w:rsidRDefault="00AB06E1" w:rsidP="00BF0C4E">
            <w:pPr>
              <w:pStyle w:val="BodyText"/>
              <w:kinsoku w:val="0"/>
              <w:overflowPunct w:val="0"/>
              <w:spacing w:after="120"/>
              <w:ind w:left="0"/>
              <w:jc w:val="left"/>
              <w:rPr>
                <w:rFonts w:asciiTheme="minorHAnsi" w:hAnsiTheme="minorHAnsi" w:cstheme="minorHAnsi"/>
              </w:rPr>
            </w:pPr>
            <w:r w:rsidRPr="00BF0C4E">
              <w:rPr>
                <w:rFonts w:asciiTheme="minorHAnsi" w:hAnsiTheme="minorHAnsi" w:cstheme="minorHAnsi"/>
              </w:rPr>
              <w:t xml:space="preserve">With respect to any applicable </w:t>
            </w:r>
            <w:r w:rsidR="00BF0C4E" w:rsidRPr="00BF0C4E">
              <w:rPr>
                <w:rFonts w:asciiTheme="minorHAnsi" w:hAnsiTheme="minorHAnsi" w:cstheme="minorHAnsi"/>
              </w:rPr>
              <w:t>DFARS</w:t>
            </w:r>
            <w:r w:rsidRPr="00BF0C4E">
              <w:rPr>
                <w:rFonts w:asciiTheme="minorHAnsi" w:hAnsiTheme="minorHAnsi" w:cstheme="minorHAnsi"/>
              </w:rPr>
              <w:t xml:space="preserve"> incorporated into </w:t>
            </w:r>
            <w:r w:rsidRPr="00BF0C4E">
              <w:rPr>
                <w:rFonts w:asciiTheme="minorHAnsi" w:hAnsiTheme="minorHAnsi" w:cs="Calibri (Body)"/>
              </w:rPr>
              <w:t xml:space="preserve">the </w:t>
            </w:r>
            <w:r w:rsidR="00BF0C4E" w:rsidRPr="00BF0C4E">
              <w:rPr>
                <w:rFonts w:asciiTheme="minorHAnsi" w:hAnsiTheme="minorHAnsi" w:cs="Calibri (Body)"/>
              </w:rPr>
              <w:t>Purchase</w:t>
            </w:r>
            <w:r w:rsidR="00BF0C4E" w:rsidRPr="00BF0C4E">
              <w:rPr>
                <w:rFonts w:asciiTheme="minorHAnsi" w:hAnsiTheme="minorHAnsi" w:cstheme="minorHAnsi"/>
              </w:rPr>
              <w:t xml:space="preserve"> </w:t>
            </w:r>
            <w:r w:rsidRPr="00BF0C4E">
              <w:rPr>
                <w:rFonts w:asciiTheme="minorHAnsi" w:hAnsiTheme="minorHAnsi" w:cstheme="minorHAnsi"/>
              </w:rPr>
              <w:t xml:space="preserve">Order relating to rights in noncommercial Technical Data and noncommercial Computer Software and noncommercial Computer Software documentation (collectively, “Non-Commercial Items”), the Supplier grants to </w:t>
            </w:r>
            <w:r w:rsidR="00BF0C4E" w:rsidRPr="00BF0C4E">
              <w:rPr>
                <w:rFonts w:asciiTheme="minorHAnsi" w:hAnsiTheme="minorHAnsi" w:cstheme="minorHAnsi"/>
              </w:rPr>
              <w:t>GKN</w:t>
            </w:r>
            <w:r w:rsidRPr="00BF0C4E">
              <w:rPr>
                <w:rFonts w:asciiTheme="minorHAnsi" w:hAnsiTheme="minorHAnsi" w:cstheme="minorHAnsi"/>
              </w:rPr>
              <w:t xml:space="preserve"> the </w:t>
            </w:r>
            <w:r w:rsidR="00864271">
              <w:rPr>
                <w:rFonts w:asciiTheme="minorHAnsi" w:hAnsiTheme="minorHAnsi" w:cstheme="minorHAnsi"/>
              </w:rPr>
              <w:t xml:space="preserve">perpetual </w:t>
            </w:r>
            <w:r w:rsidRPr="00BF0C4E">
              <w:rPr>
                <w:rFonts w:asciiTheme="minorHAnsi" w:hAnsiTheme="minorHAnsi" w:cstheme="minorHAnsi"/>
              </w:rPr>
              <w:t xml:space="preserve">right to use, disclose, modify, combine, </w:t>
            </w:r>
            <w:r w:rsidR="00BF0C4E" w:rsidRPr="00BF0C4E">
              <w:rPr>
                <w:rFonts w:asciiTheme="minorHAnsi" w:hAnsiTheme="minorHAnsi" w:cstheme="minorHAnsi"/>
              </w:rPr>
              <w:t xml:space="preserve">transfer, </w:t>
            </w:r>
            <w:r w:rsidRPr="00BF0C4E">
              <w:rPr>
                <w:rFonts w:asciiTheme="minorHAnsi" w:hAnsiTheme="minorHAnsi" w:cstheme="minorHAnsi"/>
              </w:rPr>
              <w:t xml:space="preserve">integrate or make derivative works of any such Noncommercial Items delivered </w:t>
            </w:r>
            <w:r w:rsidRPr="00BF0C4E">
              <w:rPr>
                <w:rFonts w:asciiTheme="minorHAnsi" w:hAnsiTheme="minorHAnsi" w:cs="Calibri (Body)"/>
              </w:rPr>
              <w:t xml:space="preserve">under the </w:t>
            </w:r>
            <w:r w:rsidR="00BF0C4E" w:rsidRPr="00BF0C4E">
              <w:rPr>
                <w:rFonts w:asciiTheme="minorHAnsi" w:hAnsiTheme="minorHAnsi" w:cs="Calibri (Body)"/>
              </w:rPr>
              <w:t xml:space="preserve">Purchase </w:t>
            </w:r>
            <w:r w:rsidRPr="00BF0C4E">
              <w:rPr>
                <w:rFonts w:asciiTheme="minorHAnsi" w:hAnsiTheme="minorHAnsi" w:cs="Calibri (Body)"/>
              </w:rPr>
              <w:t>Order</w:t>
            </w:r>
            <w:r w:rsidRPr="00BF0C4E">
              <w:rPr>
                <w:rFonts w:asciiTheme="minorHAnsi" w:hAnsiTheme="minorHAnsi" w:cstheme="minorHAnsi"/>
              </w:rPr>
              <w:t>.</w:t>
            </w:r>
            <w:r w:rsidR="00864271">
              <w:rPr>
                <w:rFonts w:asciiTheme="minorHAnsi" w:hAnsiTheme="minorHAnsi" w:cstheme="minorHAnsi"/>
              </w:rPr>
              <w:t xml:space="preserve"> Ownership of any such derivative works shall vest in GKN.</w:t>
            </w:r>
          </w:p>
        </w:tc>
      </w:tr>
      <w:tr w:rsidR="00AB06E1" w:rsidRPr="00F44B63" w:rsidTr="00216A57">
        <w:trPr>
          <w:trHeight w:val="449"/>
        </w:trPr>
        <w:tc>
          <w:tcPr>
            <w:tcW w:w="9715" w:type="dxa"/>
            <w:gridSpan w:val="2"/>
            <w:shd w:val="pct70" w:color="auto" w:fill="auto"/>
            <w:vAlign w:val="center"/>
          </w:tcPr>
          <w:p w:rsidR="00AB06E1" w:rsidRPr="00F44B63" w:rsidRDefault="00AB06E1"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Regardless of</w:t>
            </w:r>
            <w:r w:rsidRPr="00F5618D">
              <w:rPr>
                <w:rFonts w:asciiTheme="minorHAnsi" w:hAnsiTheme="minorHAnsi" w:cstheme="minorHAnsi"/>
                <w:color w:val="FFFFFF" w:themeColor="background1"/>
              </w:rPr>
              <w:t xml:space="preserve"> Dollar Value:</w:t>
            </w:r>
          </w:p>
        </w:tc>
      </w:tr>
      <w:tr w:rsidR="00AB06E1" w:rsidRPr="006610E6" w:rsidTr="00216A57">
        <w:tc>
          <w:tcPr>
            <w:tcW w:w="1435" w:type="dxa"/>
            <w:vAlign w:val="center"/>
          </w:tcPr>
          <w:p w:rsidR="00AB06E1" w:rsidRPr="006610E6" w:rsidRDefault="00864271"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252.203-7000</w:t>
            </w:r>
          </w:p>
        </w:tc>
        <w:tc>
          <w:tcPr>
            <w:tcW w:w="8280" w:type="dxa"/>
            <w:vAlign w:val="center"/>
          </w:tcPr>
          <w:p w:rsidR="00AB06E1" w:rsidRPr="006610E6" w:rsidRDefault="005673E6"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Representation</w:t>
            </w:r>
            <w:r w:rsidR="00864271">
              <w:rPr>
                <w:rFonts w:asciiTheme="minorHAnsi" w:hAnsiTheme="minorHAnsi" w:cstheme="minorHAnsi"/>
                <w:b/>
                <w:bCs/>
              </w:rPr>
              <w:t xml:space="preserve"> Relating to Compensation of Former DoD Officials</w:t>
            </w:r>
          </w:p>
        </w:tc>
      </w:tr>
      <w:tr w:rsidR="00AB06E1" w:rsidRPr="006610E6" w:rsidTr="00216A57">
        <w:tc>
          <w:tcPr>
            <w:tcW w:w="1435" w:type="dxa"/>
            <w:vAlign w:val="center"/>
          </w:tcPr>
          <w:p w:rsidR="00AB06E1" w:rsidRPr="006610E6" w:rsidRDefault="005673E6"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252.203-7002</w:t>
            </w:r>
          </w:p>
        </w:tc>
        <w:tc>
          <w:tcPr>
            <w:tcW w:w="8280" w:type="dxa"/>
            <w:vAlign w:val="center"/>
          </w:tcPr>
          <w:p w:rsidR="00AB06E1" w:rsidRPr="006610E6" w:rsidRDefault="005673E6"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Requirement to Inform Employees of Whistleblower Rights</w:t>
            </w:r>
          </w:p>
        </w:tc>
      </w:tr>
      <w:tr w:rsidR="00F239D3" w:rsidRPr="006610E6" w:rsidTr="00216A57">
        <w:tc>
          <w:tcPr>
            <w:tcW w:w="1435" w:type="dxa"/>
            <w:vAlign w:val="center"/>
          </w:tcPr>
          <w:p w:rsidR="00F239D3" w:rsidRDefault="00F239D3"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252.203-7003</w:t>
            </w:r>
          </w:p>
        </w:tc>
        <w:tc>
          <w:tcPr>
            <w:tcW w:w="8280" w:type="dxa"/>
            <w:vAlign w:val="center"/>
          </w:tcPr>
          <w:p w:rsidR="00F239D3" w:rsidRDefault="00F239D3"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Agency Office of the Inspector General</w:t>
            </w:r>
          </w:p>
        </w:tc>
      </w:tr>
      <w:tr w:rsidR="00AB06E1" w:rsidRPr="006610E6" w:rsidTr="00216A57">
        <w:tc>
          <w:tcPr>
            <w:tcW w:w="1435" w:type="dxa"/>
            <w:vAlign w:val="center"/>
          </w:tcPr>
          <w:p w:rsidR="00AB06E1" w:rsidRPr="006610E6" w:rsidRDefault="005673E6" w:rsidP="00110103">
            <w:pPr>
              <w:pStyle w:val="TableParagraph"/>
              <w:spacing w:line="275" w:lineRule="exact"/>
              <w:ind w:left="-26"/>
              <w:rPr>
                <w:rFonts w:asciiTheme="minorHAnsi" w:hAnsiTheme="minorHAnsi" w:cstheme="minorHAnsi"/>
                <w:bCs/>
              </w:rPr>
            </w:pPr>
            <w:r>
              <w:rPr>
                <w:rFonts w:asciiTheme="minorHAnsi" w:hAnsiTheme="minorHAnsi" w:cstheme="minorHAnsi"/>
                <w:bCs/>
              </w:rPr>
              <w:t>252.204-7000</w:t>
            </w:r>
          </w:p>
        </w:tc>
        <w:tc>
          <w:tcPr>
            <w:tcW w:w="8280" w:type="dxa"/>
            <w:vAlign w:val="center"/>
          </w:tcPr>
          <w:p w:rsidR="00AB06E1" w:rsidRPr="006610E6" w:rsidRDefault="005673E6" w:rsidP="004D1945">
            <w:pPr>
              <w:pStyle w:val="TableParagraph"/>
              <w:spacing w:line="275" w:lineRule="exact"/>
              <w:ind w:left="0"/>
              <w:rPr>
                <w:rFonts w:asciiTheme="minorHAnsi" w:hAnsiTheme="minorHAnsi" w:cstheme="minorHAnsi"/>
                <w:b/>
                <w:bCs/>
              </w:rPr>
            </w:pPr>
            <w:r>
              <w:rPr>
                <w:rFonts w:asciiTheme="minorHAnsi" w:hAnsiTheme="minorHAnsi" w:cstheme="minorHAnsi"/>
                <w:b/>
                <w:bCs/>
              </w:rPr>
              <w:t>Disclosure of Information</w:t>
            </w:r>
          </w:p>
        </w:tc>
      </w:tr>
      <w:tr w:rsidR="002D55E6" w:rsidRPr="006610E6" w:rsidTr="00216A57">
        <w:tc>
          <w:tcPr>
            <w:tcW w:w="1435" w:type="dxa"/>
            <w:vAlign w:val="center"/>
          </w:tcPr>
          <w:p w:rsidR="002D55E6" w:rsidRPr="006610E6" w:rsidRDefault="002D55E6" w:rsidP="00216A57">
            <w:pPr>
              <w:pStyle w:val="TableParagraph"/>
              <w:spacing w:before="24" w:line="272" w:lineRule="exact"/>
              <w:ind w:left="0"/>
              <w:rPr>
                <w:rFonts w:asciiTheme="minorHAnsi" w:hAnsiTheme="minorHAnsi" w:cstheme="minorHAnsi"/>
                <w:bCs/>
              </w:rPr>
            </w:pPr>
            <w:r>
              <w:rPr>
                <w:rFonts w:asciiTheme="minorHAnsi" w:hAnsiTheme="minorHAnsi" w:cstheme="minorHAnsi"/>
                <w:bCs/>
              </w:rPr>
              <w:t>252.204-7009</w:t>
            </w:r>
          </w:p>
        </w:tc>
        <w:tc>
          <w:tcPr>
            <w:tcW w:w="8280" w:type="dxa"/>
            <w:vAlign w:val="center"/>
          </w:tcPr>
          <w:p w:rsidR="002D55E6" w:rsidRPr="00002274" w:rsidRDefault="002D55E6" w:rsidP="00216A57">
            <w:pPr>
              <w:pStyle w:val="TableParagraph"/>
              <w:spacing w:before="24" w:line="272" w:lineRule="exact"/>
              <w:ind w:left="0"/>
              <w:rPr>
                <w:rFonts w:asciiTheme="minorHAnsi" w:hAnsiTheme="minorHAnsi" w:cstheme="minorHAnsi"/>
              </w:rPr>
            </w:pPr>
            <w:r>
              <w:rPr>
                <w:rFonts w:asciiTheme="minorHAnsi" w:hAnsiTheme="minorHAnsi" w:cstheme="minorHAnsi"/>
                <w:b/>
                <w:bCs/>
              </w:rPr>
              <w:t>Limitations on the Use or Disclosure of Third-Party Contractor Reported Cyber Incident Information</w:t>
            </w:r>
          </w:p>
        </w:tc>
      </w:tr>
      <w:tr w:rsidR="00AB06E1" w:rsidRPr="006610E6" w:rsidTr="00216A57">
        <w:tc>
          <w:tcPr>
            <w:tcW w:w="1435" w:type="dxa"/>
          </w:tcPr>
          <w:p w:rsidR="00AB06E1" w:rsidRPr="006610E6" w:rsidRDefault="005673E6" w:rsidP="00660D6E">
            <w:pPr>
              <w:pStyle w:val="TableParagraph"/>
              <w:spacing w:before="160"/>
              <w:ind w:left="-26"/>
              <w:rPr>
                <w:rFonts w:asciiTheme="minorHAnsi" w:hAnsiTheme="minorHAnsi" w:cstheme="minorHAnsi"/>
                <w:bCs/>
              </w:rPr>
            </w:pPr>
            <w:r>
              <w:rPr>
                <w:rFonts w:asciiTheme="minorHAnsi" w:hAnsiTheme="minorHAnsi" w:cstheme="minorHAnsi"/>
                <w:bCs/>
              </w:rPr>
              <w:t>252.204-7012</w:t>
            </w:r>
          </w:p>
        </w:tc>
        <w:tc>
          <w:tcPr>
            <w:tcW w:w="8280" w:type="dxa"/>
            <w:vAlign w:val="center"/>
          </w:tcPr>
          <w:p w:rsidR="00AB06E1" w:rsidRPr="006610E6" w:rsidRDefault="005673E6" w:rsidP="00660D6E">
            <w:pPr>
              <w:pStyle w:val="TableParagraph"/>
              <w:spacing w:before="12" w:line="280" w:lineRule="atLeast"/>
              <w:ind w:left="0"/>
              <w:rPr>
                <w:rFonts w:asciiTheme="minorHAnsi" w:hAnsiTheme="minorHAnsi" w:cstheme="minorHAnsi"/>
                <w:b/>
                <w:bCs/>
              </w:rPr>
            </w:pPr>
            <w:r>
              <w:rPr>
                <w:rFonts w:asciiTheme="minorHAnsi" w:hAnsiTheme="minorHAnsi" w:cstheme="minorHAnsi"/>
                <w:b/>
                <w:bCs/>
              </w:rPr>
              <w:t>Safeguarding Covered Defense Information and Cyber Incident Reporting</w:t>
            </w:r>
            <w:r w:rsidR="005B0AA0">
              <w:rPr>
                <w:rFonts w:asciiTheme="minorHAnsi" w:hAnsiTheme="minorHAnsi" w:cstheme="minorHAnsi"/>
                <w:b/>
                <w:bCs/>
              </w:rPr>
              <w:t xml:space="preserve"> </w:t>
            </w:r>
          </w:p>
        </w:tc>
      </w:tr>
      <w:tr w:rsidR="00AB06E1" w:rsidRPr="006610E6" w:rsidTr="00216A57">
        <w:tc>
          <w:tcPr>
            <w:tcW w:w="1435" w:type="dxa"/>
            <w:vAlign w:val="center"/>
          </w:tcPr>
          <w:p w:rsidR="00AB06E1" w:rsidRPr="006610E6" w:rsidRDefault="005673E6" w:rsidP="00110103">
            <w:pPr>
              <w:pStyle w:val="TableParagraph"/>
              <w:spacing w:line="274" w:lineRule="exact"/>
              <w:ind w:left="-26"/>
              <w:rPr>
                <w:rFonts w:asciiTheme="minorHAnsi" w:hAnsiTheme="minorHAnsi" w:cstheme="minorHAnsi"/>
                <w:bCs/>
              </w:rPr>
            </w:pPr>
            <w:r>
              <w:rPr>
                <w:rFonts w:asciiTheme="minorHAnsi" w:hAnsiTheme="minorHAnsi" w:cstheme="minorHAnsi"/>
                <w:bCs/>
              </w:rPr>
              <w:t>252.204-7015</w:t>
            </w:r>
          </w:p>
        </w:tc>
        <w:tc>
          <w:tcPr>
            <w:tcW w:w="8280" w:type="dxa"/>
            <w:vAlign w:val="center"/>
          </w:tcPr>
          <w:p w:rsidR="00AB06E1" w:rsidRPr="006610E6" w:rsidRDefault="005673E6" w:rsidP="004D1945">
            <w:pPr>
              <w:pStyle w:val="TableParagraph"/>
              <w:spacing w:line="274" w:lineRule="exact"/>
              <w:ind w:left="0"/>
              <w:rPr>
                <w:rFonts w:asciiTheme="minorHAnsi" w:hAnsiTheme="minorHAnsi" w:cstheme="minorHAnsi"/>
                <w:b/>
                <w:bCs/>
              </w:rPr>
            </w:pPr>
            <w:r>
              <w:rPr>
                <w:rFonts w:asciiTheme="minorHAnsi" w:hAnsiTheme="minorHAnsi" w:cstheme="minorHAnsi"/>
                <w:b/>
                <w:bCs/>
              </w:rPr>
              <w:t xml:space="preserve">Notice of Authorized Disclosure of Information for Litigation Support </w:t>
            </w:r>
          </w:p>
        </w:tc>
      </w:tr>
      <w:tr w:rsidR="009A7EBA" w:rsidRPr="006610E6" w:rsidTr="00216A57">
        <w:tc>
          <w:tcPr>
            <w:tcW w:w="1435" w:type="dxa"/>
            <w:vAlign w:val="center"/>
          </w:tcPr>
          <w:p w:rsidR="009A7EBA" w:rsidRDefault="009A7EBA" w:rsidP="00110103">
            <w:pPr>
              <w:pStyle w:val="TableParagraph"/>
              <w:spacing w:before="158"/>
              <w:ind w:left="-26"/>
              <w:rPr>
                <w:rFonts w:asciiTheme="minorHAnsi" w:hAnsiTheme="minorHAnsi" w:cstheme="minorHAnsi"/>
                <w:bCs/>
              </w:rPr>
            </w:pPr>
            <w:r>
              <w:rPr>
                <w:rFonts w:asciiTheme="minorHAnsi" w:hAnsiTheme="minorHAnsi" w:cstheme="minorHAnsi"/>
                <w:bCs/>
              </w:rPr>
              <w:t>252.204-7016</w:t>
            </w:r>
          </w:p>
        </w:tc>
        <w:tc>
          <w:tcPr>
            <w:tcW w:w="8280" w:type="dxa"/>
            <w:vAlign w:val="center"/>
          </w:tcPr>
          <w:p w:rsidR="009A7EBA" w:rsidRDefault="009A7EBA" w:rsidP="004D1945">
            <w:pPr>
              <w:pStyle w:val="TableParagraph"/>
              <w:spacing w:before="20"/>
              <w:ind w:left="0"/>
              <w:rPr>
                <w:rFonts w:asciiTheme="minorHAnsi" w:hAnsiTheme="minorHAnsi" w:cstheme="minorHAnsi"/>
                <w:b/>
                <w:bCs/>
              </w:rPr>
            </w:pPr>
            <w:r>
              <w:rPr>
                <w:rFonts w:asciiTheme="minorHAnsi" w:hAnsiTheme="minorHAnsi" w:cstheme="minorHAnsi"/>
                <w:b/>
                <w:bCs/>
              </w:rPr>
              <w:t xml:space="preserve">Covered Defense Telecommunications Equipment or Services – Representation </w:t>
            </w:r>
          </w:p>
        </w:tc>
      </w:tr>
      <w:tr w:rsidR="009A7EBA" w:rsidRPr="006610E6" w:rsidTr="00216A57">
        <w:tc>
          <w:tcPr>
            <w:tcW w:w="1435" w:type="dxa"/>
            <w:vAlign w:val="center"/>
          </w:tcPr>
          <w:p w:rsidR="009A7EBA" w:rsidRDefault="009A7EBA" w:rsidP="00110103">
            <w:pPr>
              <w:pStyle w:val="TableParagraph"/>
              <w:spacing w:before="158"/>
              <w:ind w:left="-26"/>
              <w:rPr>
                <w:rFonts w:asciiTheme="minorHAnsi" w:hAnsiTheme="minorHAnsi" w:cstheme="minorHAnsi"/>
                <w:bCs/>
              </w:rPr>
            </w:pPr>
            <w:r>
              <w:rPr>
                <w:rFonts w:asciiTheme="minorHAnsi" w:hAnsiTheme="minorHAnsi" w:cstheme="minorHAnsi"/>
                <w:bCs/>
              </w:rPr>
              <w:t>252.204-7017</w:t>
            </w:r>
          </w:p>
        </w:tc>
        <w:tc>
          <w:tcPr>
            <w:tcW w:w="8280" w:type="dxa"/>
            <w:vAlign w:val="center"/>
          </w:tcPr>
          <w:p w:rsidR="009A7EBA" w:rsidRDefault="009A7EBA" w:rsidP="004D1945">
            <w:pPr>
              <w:pStyle w:val="TableParagraph"/>
              <w:spacing w:before="20"/>
              <w:ind w:left="0"/>
              <w:rPr>
                <w:rFonts w:asciiTheme="minorHAnsi" w:hAnsiTheme="minorHAnsi" w:cstheme="minorHAnsi"/>
                <w:b/>
                <w:bCs/>
              </w:rPr>
            </w:pPr>
            <w:r>
              <w:rPr>
                <w:rFonts w:asciiTheme="minorHAnsi" w:hAnsiTheme="minorHAnsi" w:cstheme="minorHAnsi"/>
                <w:b/>
                <w:bCs/>
              </w:rPr>
              <w:t>Prohibition on the Acquisition of Covered Defense Telecommunications Equipment or Services – Representation</w:t>
            </w:r>
          </w:p>
        </w:tc>
      </w:tr>
      <w:tr w:rsidR="00AB06E1" w:rsidRPr="006610E6" w:rsidTr="00216A57">
        <w:tc>
          <w:tcPr>
            <w:tcW w:w="1435" w:type="dxa"/>
            <w:vAlign w:val="center"/>
          </w:tcPr>
          <w:p w:rsidR="00AB06E1" w:rsidRPr="006610E6" w:rsidRDefault="005673E6" w:rsidP="00110103">
            <w:pPr>
              <w:pStyle w:val="TableParagraph"/>
              <w:spacing w:before="158"/>
              <w:ind w:left="-26"/>
              <w:rPr>
                <w:rFonts w:asciiTheme="minorHAnsi" w:hAnsiTheme="minorHAnsi" w:cstheme="minorHAnsi"/>
                <w:bCs/>
              </w:rPr>
            </w:pPr>
            <w:r>
              <w:rPr>
                <w:rFonts w:asciiTheme="minorHAnsi" w:hAnsiTheme="minorHAnsi" w:cstheme="minorHAnsi"/>
                <w:bCs/>
              </w:rPr>
              <w:t>252.204-7018</w:t>
            </w:r>
          </w:p>
        </w:tc>
        <w:tc>
          <w:tcPr>
            <w:tcW w:w="8280" w:type="dxa"/>
            <w:vAlign w:val="center"/>
          </w:tcPr>
          <w:p w:rsidR="00AB06E1" w:rsidRPr="006610E6" w:rsidRDefault="005673E6" w:rsidP="004D1945">
            <w:pPr>
              <w:pStyle w:val="TableParagraph"/>
              <w:spacing w:before="20"/>
              <w:ind w:left="0"/>
              <w:rPr>
                <w:rFonts w:asciiTheme="minorHAnsi" w:hAnsiTheme="minorHAnsi" w:cstheme="minorHAnsi"/>
                <w:b/>
                <w:bCs/>
              </w:rPr>
            </w:pPr>
            <w:r>
              <w:rPr>
                <w:rFonts w:asciiTheme="minorHAnsi" w:hAnsiTheme="minorHAnsi" w:cstheme="minorHAnsi"/>
                <w:b/>
                <w:bCs/>
              </w:rPr>
              <w:t>Prohibition on the Acquisition of Covered Defense Telecommunications Equipment or Services</w:t>
            </w:r>
          </w:p>
        </w:tc>
      </w:tr>
      <w:tr w:rsidR="00314D2D" w:rsidRPr="006610E6" w:rsidTr="00216A57">
        <w:tc>
          <w:tcPr>
            <w:tcW w:w="1435" w:type="dxa"/>
            <w:vAlign w:val="center"/>
          </w:tcPr>
          <w:p w:rsidR="00314D2D" w:rsidRDefault="00314D2D"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252.204-7019</w:t>
            </w:r>
          </w:p>
        </w:tc>
        <w:tc>
          <w:tcPr>
            <w:tcW w:w="8280" w:type="dxa"/>
            <w:vAlign w:val="center"/>
          </w:tcPr>
          <w:p w:rsidR="00314D2D" w:rsidRDefault="00314D2D"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Notice of NIST SP 800-171 DoD Assessment Requirements </w:t>
            </w:r>
          </w:p>
        </w:tc>
      </w:tr>
      <w:tr w:rsidR="00AB06E1" w:rsidRPr="006610E6" w:rsidTr="00216A57">
        <w:tc>
          <w:tcPr>
            <w:tcW w:w="1435" w:type="dxa"/>
            <w:vAlign w:val="center"/>
          </w:tcPr>
          <w:p w:rsidR="00AB06E1" w:rsidRPr="006610E6" w:rsidRDefault="005673E6"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252.204-7020</w:t>
            </w:r>
          </w:p>
        </w:tc>
        <w:tc>
          <w:tcPr>
            <w:tcW w:w="8280" w:type="dxa"/>
            <w:vAlign w:val="center"/>
          </w:tcPr>
          <w:p w:rsidR="00AB06E1" w:rsidRPr="006610E6" w:rsidRDefault="005673E6" w:rsidP="00B17150">
            <w:pPr>
              <w:pStyle w:val="TableParagraph"/>
              <w:spacing w:line="272" w:lineRule="exact"/>
              <w:ind w:left="0"/>
              <w:rPr>
                <w:rFonts w:asciiTheme="minorHAnsi" w:hAnsiTheme="minorHAnsi" w:cstheme="minorHAnsi"/>
                <w:b/>
                <w:bCs/>
              </w:rPr>
            </w:pPr>
            <w:r>
              <w:rPr>
                <w:rFonts w:asciiTheme="minorHAnsi" w:hAnsiTheme="minorHAnsi" w:cstheme="minorHAnsi"/>
                <w:b/>
                <w:bCs/>
              </w:rPr>
              <w:t>NIST SP 800-171 DoD Assessment Requirements</w:t>
            </w:r>
            <w:r w:rsidR="005B0AA0">
              <w:rPr>
                <w:rFonts w:asciiTheme="minorHAnsi" w:hAnsiTheme="minorHAnsi" w:cstheme="minorHAnsi"/>
                <w:b/>
                <w:bCs/>
              </w:rPr>
              <w:t xml:space="preserve"> </w:t>
            </w:r>
          </w:p>
        </w:tc>
      </w:tr>
      <w:tr w:rsidR="005673E6" w:rsidRPr="006610E6" w:rsidTr="00216A57">
        <w:tc>
          <w:tcPr>
            <w:tcW w:w="1435" w:type="dxa"/>
            <w:vAlign w:val="center"/>
          </w:tcPr>
          <w:p w:rsidR="005673E6" w:rsidRDefault="004A4F23"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252.208-7000</w:t>
            </w:r>
          </w:p>
        </w:tc>
        <w:tc>
          <w:tcPr>
            <w:tcW w:w="8280" w:type="dxa"/>
            <w:vAlign w:val="center"/>
          </w:tcPr>
          <w:p w:rsidR="005673E6" w:rsidRDefault="004A4F23"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Intent to Furnish Precious Metals as Government Furnished Material</w:t>
            </w:r>
          </w:p>
        </w:tc>
      </w:tr>
      <w:tr w:rsidR="005673E6" w:rsidRPr="006610E6" w:rsidTr="00216A57">
        <w:tc>
          <w:tcPr>
            <w:tcW w:w="1435" w:type="dxa"/>
            <w:vAlign w:val="center"/>
          </w:tcPr>
          <w:p w:rsidR="005673E6" w:rsidRDefault="004A4F23"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252.211-7003</w:t>
            </w:r>
          </w:p>
        </w:tc>
        <w:tc>
          <w:tcPr>
            <w:tcW w:w="8280" w:type="dxa"/>
            <w:vAlign w:val="center"/>
          </w:tcPr>
          <w:p w:rsidR="005673E6" w:rsidRDefault="004A4F23"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Item Unique Identification and Valuation </w:t>
            </w:r>
            <w:r w:rsidRPr="00F44B63">
              <w:rPr>
                <w:rFonts w:asciiTheme="minorHAnsi" w:hAnsiTheme="minorHAnsi" w:cstheme="minorHAnsi"/>
              </w:rPr>
              <w:t xml:space="preserve">(Supplier’s obligations under this clause are limited to cooperating with </w:t>
            </w:r>
            <w:r>
              <w:rPr>
                <w:rFonts w:asciiTheme="minorHAnsi" w:hAnsiTheme="minorHAnsi" w:cstheme="minorHAnsi"/>
              </w:rPr>
              <w:t>GKN</w:t>
            </w:r>
            <w:r w:rsidRPr="00F44B63">
              <w:rPr>
                <w:rFonts w:asciiTheme="minorHAnsi" w:hAnsiTheme="minorHAnsi" w:cstheme="minorHAnsi"/>
              </w:rPr>
              <w:t xml:space="preserve">’s efforts to comply with this clause, including granting </w:t>
            </w:r>
            <w:r>
              <w:rPr>
                <w:rFonts w:asciiTheme="minorHAnsi" w:hAnsiTheme="minorHAnsi" w:cstheme="minorHAnsi"/>
              </w:rPr>
              <w:t>GKN</w:t>
            </w:r>
            <w:r w:rsidRPr="00F44B63">
              <w:rPr>
                <w:rFonts w:asciiTheme="minorHAnsi" w:hAnsiTheme="minorHAnsi" w:cstheme="minorHAnsi"/>
              </w:rPr>
              <w:t xml:space="preserve"> access to Supplier’s deliverables at its facilities and to appropriate property records.)</w:t>
            </w:r>
          </w:p>
        </w:tc>
      </w:tr>
      <w:tr w:rsidR="005673E6" w:rsidRPr="006610E6" w:rsidTr="00216A57">
        <w:tc>
          <w:tcPr>
            <w:tcW w:w="1435" w:type="dxa"/>
            <w:vAlign w:val="center"/>
          </w:tcPr>
          <w:p w:rsidR="005673E6" w:rsidRDefault="005E4BE3"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252.223-7001</w:t>
            </w:r>
          </w:p>
        </w:tc>
        <w:tc>
          <w:tcPr>
            <w:tcW w:w="8280" w:type="dxa"/>
            <w:vAlign w:val="center"/>
          </w:tcPr>
          <w:p w:rsidR="005673E6" w:rsidRDefault="005E4BE3"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Hazard Warning Labels</w:t>
            </w:r>
          </w:p>
        </w:tc>
      </w:tr>
      <w:tr w:rsidR="005673E6" w:rsidRPr="006610E6" w:rsidTr="00216A57">
        <w:tc>
          <w:tcPr>
            <w:tcW w:w="1435" w:type="dxa"/>
            <w:vAlign w:val="center"/>
          </w:tcPr>
          <w:p w:rsidR="005673E6" w:rsidRDefault="00920818"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252.223-7008</w:t>
            </w:r>
          </w:p>
        </w:tc>
        <w:tc>
          <w:tcPr>
            <w:tcW w:w="8280" w:type="dxa"/>
            <w:vAlign w:val="center"/>
          </w:tcPr>
          <w:p w:rsidR="005673E6" w:rsidRDefault="00920818"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Prohibition of Hexavalent Chromium</w:t>
            </w:r>
          </w:p>
        </w:tc>
      </w:tr>
      <w:tr w:rsidR="005673E6" w:rsidRPr="006610E6" w:rsidTr="00216A57">
        <w:tc>
          <w:tcPr>
            <w:tcW w:w="1435" w:type="dxa"/>
            <w:vAlign w:val="center"/>
          </w:tcPr>
          <w:p w:rsidR="005673E6" w:rsidRDefault="00920818"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252.225-7001</w:t>
            </w:r>
          </w:p>
        </w:tc>
        <w:tc>
          <w:tcPr>
            <w:tcW w:w="8280" w:type="dxa"/>
            <w:vAlign w:val="center"/>
          </w:tcPr>
          <w:p w:rsidR="005673E6" w:rsidRDefault="00920818"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Buy American Act and Balance of Payments Program</w:t>
            </w:r>
          </w:p>
        </w:tc>
      </w:tr>
      <w:tr w:rsidR="005673E6" w:rsidRPr="006610E6" w:rsidTr="00216A57">
        <w:tc>
          <w:tcPr>
            <w:tcW w:w="1435" w:type="dxa"/>
            <w:vAlign w:val="center"/>
          </w:tcPr>
          <w:p w:rsidR="005673E6" w:rsidRDefault="00920818"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252.225-7002</w:t>
            </w:r>
          </w:p>
        </w:tc>
        <w:tc>
          <w:tcPr>
            <w:tcW w:w="8280" w:type="dxa"/>
            <w:vAlign w:val="center"/>
          </w:tcPr>
          <w:p w:rsidR="005673E6" w:rsidRDefault="00920818"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Qualifying Country Sources as Subcontractors</w:t>
            </w:r>
          </w:p>
        </w:tc>
      </w:tr>
      <w:tr w:rsidR="005673E6" w:rsidRPr="006610E6" w:rsidTr="00216A57">
        <w:tc>
          <w:tcPr>
            <w:tcW w:w="1435" w:type="dxa"/>
            <w:vAlign w:val="center"/>
          </w:tcPr>
          <w:p w:rsidR="005673E6" w:rsidRDefault="00920818"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252.225-7007</w:t>
            </w:r>
          </w:p>
        </w:tc>
        <w:tc>
          <w:tcPr>
            <w:tcW w:w="8280" w:type="dxa"/>
            <w:vAlign w:val="center"/>
          </w:tcPr>
          <w:p w:rsidR="005673E6" w:rsidRDefault="00920818"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Prohibition on Acquisition of Certain Items from Communist Chinese Military Companies </w:t>
            </w:r>
          </w:p>
        </w:tc>
      </w:tr>
      <w:tr w:rsidR="005673E6" w:rsidRPr="006610E6" w:rsidTr="00216A57">
        <w:tc>
          <w:tcPr>
            <w:tcW w:w="1435" w:type="dxa"/>
            <w:vAlign w:val="center"/>
          </w:tcPr>
          <w:p w:rsidR="005673E6" w:rsidRDefault="00920818"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252.225-7008</w:t>
            </w:r>
          </w:p>
        </w:tc>
        <w:tc>
          <w:tcPr>
            <w:tcW w:w="8280" w:type="dxa"/>
            <w:vAlign w:val="center"/>
          </w:tcPr>
          <w:p w:rsidR="005673E6" w:rsidRDefault="00920818"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Restriction on Acquisition of Specialty Metals</w:t>
            </w:r>
          </w:p>
        </w:tc>
      </w:tr>
      <w:tr w:rsidR="005673E6" w:rsidRPr="006610E6" w:rsidTr="00216A57">
        <w:tc>
          <w:tcPr>
            <w:tcW w:w="1435" w:type="dxa"/>
            <w:vAlign w:val="center"/>
          </w:tcPr>
          <w:p w:rsidR="005673E6" w:rsidRDefault="00920818"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252.225-7009</w:t>
            </w:r>
          </w:p>
        </w:tc>
        <w:tc>
          <w:tcPr>
            <w:tcW w:w="8280" w:type="dxa"/>
            <w:vAlign w:val="center"/>
          </w:tcPr>
          <w:p w:rsidR="005673E6" w:rsidRPr="00920818" w:rsidRDefault="00920818" w:rsidP="004D1945">
            <w:pPr>
              <w:pStyle w:val="TableParagraph"/>
              <w:spacing w:line="272" w:lineRule="exact"/>
              <w:ind w:left="0"/>
              <w:rPr>
                <w:rFonts w:asciiTheme="minorHAnsi" w:hAnsiTheme="minorHAnsi" w:cstheme="minorHAnsi"/>
              </w:rPr>
            </w:pPr>
            <w:r>
              <w:rPr>
                <w:rFonts w:asciiTheme="minorHAnsi" w:hAnsiTheme="minorHAnsi" w:cstheme="minorHAnsi"/>
                <w:b/>
                <w:bCs/>
              </w:rPr>
              <w:t xml:space="preserve">Restriction on Acquisition of Certain Articles Containing Specialty Metals </w:t>
            </w:r>
            <w:r>
              <w:rPr>
                <w:rFonts w:asciiTheme="minorHAnsi" w:hAnsiTheme="minorHAnsi" w:cstheme="minorHAnsi"/>
              </w:rPr>
              <w:t>(excluding paragraphs (d) and (e)(1) which are deleted from this clause.)</w:t>
            </w:r>
          </w:p>
        </w:tc>
      </w:tr>
      <w:tr w:rsidR="005673E6" w:rsidRPr="006610E6" w:rsidTr="00216A57">
        <w:tc>
          <w:tcPr>
            <w:tcW w:w="1435" w:type="dxa"/>
            <w:vAlign w:val="center"/>
          </w:tcPr>
          <w:p w:rsidR="005673E6" w:rsidRDefault="0052300F"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252.225-7010</w:t>
            </w:r>
          </w:p>
        </w:tc>
        <w:tc>
          <w:tcPr>
            <w:tcW w:w="8280" w:type="dxa"/>
            <w:vAlign w:val="center"/>
          </w:tcPr>
          <w:p w:rsidR="005673E6" w:rsidRDefault="0052300F"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Commercial Derivative Military Article – Specialty Metals Compliance Certificate </w:t>
            </w:r>
          </w:p>
        </w:tc>
      </w:tr>
      <w:tr w:rsidR="005673E6" w:rsidRPr="006610E6" w:rsidTr="00216A57">
        <w:tc>
          <w:tcPr>
            <w:tcW w:w="1435" w:type="dxa"/>
            <w:vAlign w:val="center"/>
          </w:tcPr>
          <w:p w:rsidR="005673E6" w:rsidRDefault="0052300F"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252.225-7012</w:t>
            </w:r>
          </w:p>
        </w:tc>
        <w:tc>
          <w:tcPr>
            <w:tcW w:w="8280" w:type="dxa"/>
            <w:vAlign w:val="center"/>
          </w:tcPr>
          <w:p w:rsidR="005673E6" w:rsidRDefault="0052300F"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Preference for Certain Domestic Commodities </w:t>
            </w:r>
          </w:p>
        </w:tc>
      </w:tr>
      <w:tr w:rsidR="005673E6" w:rsidRPr="006610E6" w:rsidTr="00216A57">
        <w:tc>
          <w:tcPr>
            <w:tcW w:w="1435" w:type="dxa"/>
            <w:vAlign w:val="center"/>
          </w:tcPr>
          <w:p w:rsidR="005673E6" w:rsidRDefault="00390A4A"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252.225-7013</w:t>
            </w:r>
          </w:p>
        </w:tc>
        <w:tc>
          <w:tcPr>
            <w:tcW w:w="8280" w:type="dxa"/>
            <w:vAlign w:val="center"/>
          </w:tcPr>
          <w:p w:rsidR="005673E6" w:rsidRDefault="00390A4A" w:rsidP="00472376">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Duty Free Entry </w:t>
            </w:r>
          </w:p>
        </w:tc>
      </w:tr>
      <w:tr w:rsidR="005673E6" w:rsidRPr="006610E6" w:rsidTr="00216A57">
        <w:tc>
          <w:tcPr>
            <w:tcW w:w="1435" w:type="dxa"/>
            <w:vAlign w:val="center"/>
          </w:tcPr>
          <w:p w:rsidR="005673E6" w:rsidRDefault="00C90C81"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252.225-7015</w:t>
            </w:r>
          </w:p>
        </w:tc>
        <w:tc>
          <w:tcPr>
            <w:tcW w:w="8280" w:type="dxa"/>
            <w:vAlign w:val="center"/>
          </w:tcPr>
          <w:p w:rsidR="005673E6" w:rsidRDefault="00C90C81"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Restriction on Acquisition of Hand or Measuring Tools</w:t>
            </w:r>
          </w:p>
        </w:tc>
      </w:tr>
      <w:tr w:rsidR="005673E6" w:rsidRPr="006610E6" w:rsidTr="00216A57">
        <w:tc>
          <w:tcPr>
            <w:tcW w:w="1435" w:type="dxa"/>
            <w:vAlign w:val="center"/>
          </w:tcPr>
          <w:p w:rsidR="005673E6" w:rsidRDefault="00C90C81"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252.225-7016</w:t>
            </w:r>
          </w:p>
        </w:tc>
        <w:tc>
          <w:tcPr>
            <w:tcW w:w="8280" w:type="dxa"/>
            <w:vAlign w:val="center"/>
          </w:tcPr>
          <w:p w:rsidR="005673E6" w:rsidRDefault="00C90C81"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Restriction on Acquisition of Ball and Roller Bearings</w:t>
            </w:r>
          </w:p>
        </w:tc>
      </w:tr>
      <w:tr w:rsidR="005673E6" w:rsidRPr="006610E6" w:rsidTr="00216A57">
        <w:tc>
          <w:tcPr>
            <w:tcW w:w="1435" w:type="dxa"/>
            <w:vAlign w:val="center"/>
          </w:tcPr>
          <w:p w:rsidR="005673E6" w:rsidRDefault="00C90C81"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252.225-7021</w:t>
            </w:r>
          </w:p>
        </w:tc>
        <w:tc>
          <w:tcPr>
            <w:tcW w:w="8280" w:type="dxa"/>
            <w:vAlign w:val="center"/>
          </w:tcPr>
          <w:p w:rsidR="005673E6" w:rsidRDefault="00C90C81"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Trade Agreements</w:t>
            </w:r>
          </w:p>
        </w:tc>
      </w:tr>
      <w:tr w:rsidR="00C90C81" w:rsidRPr="006610E6" w:rsidTr="00216A57">
        <w:tc>
          <w:tcPr>
            <w:tcW w:w="1435" w:type="dxa"/>
            <w:vAlign w:val="center"/>
          </w:tcPr>
          <w:p w:rsidR="00C90C81" w:rsidRDefault="00C90C81"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252.225-702</w:t>
            </w:r>
            <w:r w:rsidR="00AD6D45">
              <w:rPr>
                <w:rFonts w:asciiTheme="minorHAnsi" w:hAnsiTheme="minorHAnsi" w:cstheme="minorHAnsi"/>
                <w:bCs/>
              </w:rPr>
              <w:t>5</w:t>
            </w:r>
          </w:p>
        </w:tc>
        <w:tc>
          <w:tcPr>
            <w:tcW w:w="8280" w:type="dxa"/>
            <w:vAlign w:val="center"/>
          </w:tcPr>
          <w:p w:rsidR="00C90C81" w:rsidRDefault="00C90C81"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Restrictions on Acquisition of Forgings</w:t>
            </w:r>
          </w:p>
        </w:tc>
      </w:tr>
      <w:tr w:rsidR="00C90C81" w:rsidRPr="006610E6" w:rsidTr="00216A57">
        <w:tc>
          <w:tcPr>
            <w:tcW w:w="1435" w:type="dxa"/>
            <w:vAlign w:val="center"/>
          </w:tcPr>
          <w:p w:rsidR="00C90C81" w:rsidRDefault="00C90C81"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252.225-7030</w:t>
            </w:r>
          </w:p>
        </w:tc>
        <w:tc>
          <w:tcPr>
            <w:tcW w:w="8280" w:type="dxa"/>
            <w:vAlign w:val="center"/>
          </w:tcPr>
          <w:p w:rsidR="00C90C81" w:rsidRDefault="00C90C81"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Restriction on Acquisition of Carbon, Alloy, and Armor Steel Plate</w:t>
            </w:r>
          </w:p>
        </w:tc>
      </w:tr>
      <w:tr w:rsidR="00C90C81" w:rsidRPr="006610E6" w:rsidTr="00216A57">
        <w:tc>
          <w:tcPr>
            <w:tcW w:w="1435" w:type="dxa"/>
            <w:vAlign w:val="center"/>
          </w:tcPr>
          <w:p w:rsidR="00C90C81" w:rsidRDefault="00C90C81"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252.225-7033</w:t>
            </w:r>
          </w:p>
        </w:tc>
        <w:tc>
          <w:tcPr>
            <w:tcW w:w="8280" w:type="dxa"/>
            <w:vAlign w:val="center"/>
          </w:tcPr>
          <w:p w:rsidR="00C90C81" w:rsidRDefault="00C90C81"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Waiver of United Kingdom Levies</w:t>
            </w:r>
          </w:p>
        </w:tc>
      </w:tr>
      <w:tr w:rsidR="00C90C81" w:rsidRPr="006610E6" w:rsidTr="00216A57">
        <w:tc>
          <w:tcPr>
            <w:tcW w:w="1435" w:type="dxa"/>
            <w:vAlign w:val="center"/>
          </w:tcPr>
          <w:p w:rsidR="00C90C81" w:rsidRDefault="00C90C81"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252.225-7036</w:t>
            </w:r>
          </w:p>
        </w:tc>
        <w:tc>
          <w:tcPr>
            <w:tcW w:w="8280" w:type="dxa"/>
            <w:vAlign w:val="center"/>
          </w:tcPr>
          <w:p w:rsidR="00C90C81" w:rsidRDefault="00C90C81"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Buy American Act – Free Trade Agreement </w:t>
            </w:r>
            <w:r w:rsidR="00FC0D7F">
              <w:rPr>
                <w:rFonts w:asciiTheme="minorHAnsi" w:hAnsiTheme="minorHAnsi" w:cstheme="minorHAnsi"/>
                <w:b/>
                <w:bCs/>
              </w:rPr>
              <w:t>Balance</w:t>
            </w:r>
            <w:r>
              <w:rPr>
                <w:rFonts w:asciiTheme="minorHAnsi" w:hAnsiTheme="minorHAnsi" w:cstheme="minorHAnsi"/>
                <w:b/>
                <w:bCs/>
              </w:rPr>
              <w:t xml:space="preserve"> of Payments Program</w:t>
            </w:r>
          </w:p>
        </w:tc>
      </w:tr>
      <w:tr w:rsidR="00C90C81" w:rsidRPr="006610E6" w:rsidTr="00216A57">
        <w:tc>
          <w:tcPr>
            <w:tcW w:w="1435" w:type="dxa"/>
            <w:vAlign w:val="center"/>
          </w:tcPr>
          <w:p w:rsidR="00C90C81" w:rsidRDefault="00FC0D7F"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252.225-7048</w:t>
            </w:r>
          </w:p>
        </w:tc>
        <w:tc>
          <w:tcPr>
            <w:tcW w:w="8280" w:type="dxa"/>
            <w:vAlign w:val="center"/>
          </w:tcPr>
          <w:p w:rsidR="00C90C81" w:rsidRDefault="00FC0D7F"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Export Controlled Items</w:t>
            </w:r>
          </w:p>
        </w:tc>
      </w:tr>
      <w:tr w:rsidR="00C90C81" w:rsidRPr="006610E6" w:rsidTr="00216A57">
        <w:tc>
          <w:tcPr>
            <w:tcW w:w="1435" w:type="dxa"/>
            <w:vAlign w:val="center"/>
          </w:tcPr>
          <w:p w:rsidR="00C90C81" w:rsidRDefault="00FC0D7F"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252.225-7052</w:t>
            </w:r>
          </w:p>
        </w:tc>
        <w:tc>
          <w:tcPr>
            <w:tcW w:w="8280" w:type="dxa"/>
            <w:vAlign w:val="center"/>
          </w:tcPr>
          <w:p w:rsidR="00C90C81" w:rsidRDefault="00FC0D7F"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Restriction on the Acquisition of Certain Magnets, Tantalum, and Tungsten</w:t>
            </w:r>
          </w:p>
        </w:tc>
      </w:tr>
      <w:tr w:rsidR="00F06E46" w:rsidRPr="006A2F1A" w:rsidTr="00216A57">
        <w:tc>
          <w:tcPr>
            <w:tcW w:w="1435" w:type="dxa"/>
          </w:tcPr>
          <w:p w:rsidR="00F06E46" w:rsidRPr="006A2F1A" w:rsidRDefault="00F06E46" w:rsidP="00216A57">
            <w:pPr>
              <w:pStyle w:val="Default"/>
              <w:ind w:left="-26"/>
              <w:rPr>
                <w:rFonts w:asciiTheme="minorHAnsi" w:hAnsiTheme="minorHAnsi" w:cstheme="minorHAnsi"/>
              </w:rPr>
            </w:pPr>
            <w:r>
              <w:rPr>
                <w:rFonts w:asciiTheme="minorHAnsi" w:hAnsiTheme="minorHAnsi" w:cstheme="minorHAnsi"/>
              </w:rPr>
              <w:t>252.225-7056</w:t>
            </w:r>
          </w:p>
        </w:tc>
        <w:tc>
          <w:tcPr>
            <w:tcW w:w="8280" w:type="dxa"/>
          </w:tcPr>
          <w:p w:rsidR="00F06E46" w:rsidRPr="006A2F1A" w:rsidRDefault="00F06E46" w:rsidP="00216A57">
            <w:pPr>
              <w:pStyle w:val="Default"/>
              <w:rPr>
                <w:rFonts w:asciiTheme="minorHAnsi" w:hAnsiTheme="minorHAnsi" w:cstheme="minorHAnsi"/>
                <w:b/>
                <w:bCs/>
              </w:rPr>
            </w:pPr>
            <w:r>
              <w:rPr>
                <w:rFonts w:asciiTheme="minorHAnsi" w:hAnsiTheme="minorHAnsi" w:cstheme="minorHAnsi"/>
                <w:b/>
                <w:bCs/>
              </w:rPr>
              <w:t>Prohibition Regarding Business Operations with the Maduro Regime</w:t>
            </w:r>
          </w:p>
        </w:tc>
      </w:tr>
      <w:tr w:rsidR="00472376" w:rsidRPr="006610E6" w:rsidTr="00216A57">
        <w:tc>
          <w:tcPr>
            <w:tcW w:w="1435" w:type="dxa"/>
            <w:vAlign w:val="center"/>
          </w:tcPr>
          <w:p w:rsidR="00472376" w:rsidRDefault="00472376"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252.225-7058</w:t>
            </w:r>
          </w:p>
        </w:tc>
        <w:tc>
          <w:tcPr>
            <w:tcW w:w="8280" w:type="dxa"/>
            <w:vAlign w:val="center"/>
          </w:tcPr>
          <w:p w:rsidR="00472376" w:rsidRPr="00FC0D7F" w:rsidRDefault="00472376"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Postaward Disclosure of Employment of Individuals Who Work in the People’s Republic of China</w:t>
            </w:r>
          </w:p>
        </w:tc>
      </w:tr>
      <w:tr w:rsidR="008A4C40" w:rsidRPr="006610E6" w:rsidTr="00216A57">
        <w:tc>
          <w:tcPr>
            <w:tcW w:w="1435" w:type="dxa"/>
            <w:vAlign w:val="center"/>
          </w:tcPr>
          <w:p w:rsidR="008A4C40" w:rsidRDefault="008A4C40" w:rsidP="00216A57">
            <w:pPr>
              <w:pStyle w:val="TableParagraph"/>
              <w:spacing w:line="272" w:lineRule="exact"/>
              <w:ind w:left="-26"/>
              <w:rPr>
                <w:rFonts w:asciiTheme="minorHAnsi" w:hAnsiTheme="minorHAnsi" w:cstheme="minorHAnsi"/>
                <w:bCs/>
              </w:rPr>
            </w:pPr>
            <w:r>
              <w:rPr>
                <w:rFonts w:asciiTheme="minorHAnsi" w:hAnsiTheme="minorHAnsi" w:cstheme="minorHAnsi"/>
                <w:bCs/>
              </w:rPr>
              <w:t>252.225-7060</w:t>
            </w:r>
          </w:p>
        </w:tc>
        <w:tc>
          <w:tcPr>
            <w:tcW w:w="8280" w:type="dxa"/>
            <w:vAlign w:val="center"/>
          </w:tcPr>
          <w:p w:rsidR="008A4C40" w:rsidRDefault="008A4C40" w:rsidP="00216A57">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Prohibition of Certain Procurements from the Xinjiang Uyghur Autonomous Region </w:t>
            </w:r>
          </w:p>
        </w:tc>
      </w:tr>
      <w:tr w:rsidR="00C90C81" w:rsidRPr="006610E6" w:rsidTr="00216A57">
        <w:tc>
          <w:tcPr>
            <w:tcW w:w="1435" w:type="dxa"/>
            <w:vAlign w:val="center"/>
          </w:tcPr>
          <w:p w:rsidR="00C90C81" w:rsidRDefault="00FC0D7F"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252.225-7972</w:t>
            </w:r>
          </w:p>
        </w:tc>
        <w:tc>
          <w:tcPr>
            <w:tcW w:w="8280" w:type="dxa"/>
            <w:vAlign w:val="center"/>
          </w:tcPr>
          <w:p w:rsidR="00C90C81" w:rsidRDefault="00FC0D7F" w:rsidP="006318E6">
            <w:pPr>
              <w:pStyle w:val="TableParagraph"/>
              <w:spacing w:line="272" w:lineRule="exact"/>
              <w:ind w:left="0"/>
              <w:rPr>
                <w:rFonts w:asciiTheme="minorHAnsi" w:hAnsiTheme="minorHAnsi" w:cstheme="minorHAnsi"/>
                <w:b/>
                <w:bCs/>
              </w:rPr>
            </w:pPr>
            <w:r w:rsidRPr="00FC0D7F">
              <w:rPr>
                <w:rFonts w:asciiTheme="minorHAnsi" w:hAnsiTheme="minorHAnsi" w:cstheme="minorHAnsi"/>
                <w:b/>
                <w:bCs/>
              </w:rPr>
              <w:t>Prohibition on the Procurement of Foreign-Made Unmanned Aircraft Systems</w:t>
            </w:r>
            <w:r>
              <w:rPr>
                <w:rFonts w:asciiTheme="minorHAnsi" w:hAnsiTheme="minorHAnsi" w:cstheme="minorHAnsi"/>
              </w:rPr>
              <w:t xml:space="preserve"> </w:t>
            </w:r>
            <w:r w:rsidR="006318E6">
              <w:rPr>
                <w:rFonts w:asciiTheme="minorHAnsi" w:hAnsiTheme="minorHAnsi" w:cstheme="minorHAnsi"/>
              </w:rPr>
              <w:t>(DEVIATION 2020-O0015)</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252.227-7013</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Rights in Technical Data – Noncommercial Items</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252.227-7014</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Rights in Noncommercial Computer Software and Noncommercial Computer Software Documentation</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252.227-7015</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Technical Data – Commercial Items</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252.227-7016</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Rights in Bid or Proposal Information</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252.227-7017</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Identification and Assertion of Use, Release, or Disclosure Restrictions</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252.227-7019</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Validation of Asserted Restrictions – Computer Software</w:t>
            </w:r>
          </w:p>
        </w:tc>
      </w:tr>
      <w:tr w:rsidR="003F4125" w:rsidRPr="006610E6" w:rsidTr="00216A57">
        <w:tc>
          <w:tcPr>
            <w:tcW w:w="1435" w:type="dxa"/>
            <w:vAlign w:val="center"/>
          </w:tcPr>
          <w:p w:rsidR="003F4125" w:rsidRDefault="003F4125"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252.227-7025</w:t>
            </w:r>
          </w:p>
        </w:tc>
        <w:tc>
          <w:tcPr>
            <w:tcW w:w="8280" w:type="dxa"/>
            <w:vAlign w:val="center"/>
          </w:tcPr>
          <w:p w:rsidR="003F4125" w:rsidRDefault="003F4125"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Limitations on the Use or Disclosure of Government Furnished Information Marked with Restrictive Legends</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252.227-7026</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Deferred Delivery of Technical Data or Computer Software </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252.227-7027</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Deferred Ordering of Technical Data or Computer Software</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252.227-7018</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Technical Data or Computer Software Previously Delivered to the Government</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252.227-7030</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Technical Data – Withholding of Payment</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252.227-7037</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Validation of Restrictive Markings on Technical Data</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252.227-7038</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Patent Rights – Ownership by Contractor (Large Business)</w:t>
            </w:r>
          </w:p>
        </w:tc>
      </w:tr>
      <w:tr w:rsidR="0002529D" w:rsidRPr="006610E6" w:rsidTr="00216A57">
        <w:tc>
          <w:tcPr>
            <w:tcW w:w="1435" w:type="dxa"/>
            <w:vAlign w:val="center"/>
          </w:tcPr>
          <w:p w:rsidR="0002529D" w:rsidRDefault="0002529D"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252.227-7039</w:t>
            </w:r>
          </w:p>
        </w:tc>
        <w:tc>
          <w:tcPr>
            <w:tcW w:w="8280" w:type="dxa"/>
            <w:vAlign w:val="center"/>
          </w:tcPr>
          <w:p w:rsidR="0002529D" w:rsidRDefault="0002529D"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Patents – Reporting of Subject Inventions </w:t>
            </w:r>
          </w:p>
        </w:tc>
      </w:tr>
      <w:tr w:rsidR="0078710F" w:rsidRPr="006610E6" w:rsidTr="00216A57">
        <w:tc>
          <w:tcPr>
            <w:tcW w:w="1435" w:type="dxa"/>
            <w:vAlign w:val="center"/>
          </w:tcPr>
          <w:p w:rsidR="0078710F" w:rsidRDefault="0078710F"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252.228-7005</w:t>
            </w:r>
          </w:p>
        </w:tc>
        <w:tc>
          <w:tcPr>
            <w:tcW w:w="8280" w:type="dxa"/>
            <w:vAlign w:val="center"/>
          </w:tcPr>
          <w:p w:rsidR="0078710F" w:rsidRDefault="0078710F"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Mishap Reporting and Investigation Involving Aircraft, Missiles, and Space Launch Vehicles</w:t>
            </w:r>
          </w:p>
        </w:tc>
      </w:tr>
      <w:tr w:rsidR="00550616" w:rsidRPr="006610E6" w:rsidTr="00216A57">
        <w:tc>
          <w:tcPr>
            <w:tcW w:w="1435" w:type="dxa"/>
            <w:vAlign w:val="center"/>
          </w:tcPr>
          <w:p w:rsidR="00550616" w:rsidRDefault="00550616"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252.231-7000</w:t>
            </w:r>
          </w:p>
        </w:tc>
        <w:tc>
          <w:tcPr>
            <w:tcW w:w="8280" w:type="dxa"/>
            <w:vAlign w:val="center"/>
          </w:tcPr>
          <w:p w:rsidR="00550616" w:rsidRDefault="00550616"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Supplemental Cost Principles </w:t>
            </w:r>
          </w:p>
        </w:tc>
      </w:tr>
      <w:tr w:rsidR="00B24149" w:rsidRPr="006610E6" w:rsidTr="00216A57">
        <w:tc>
          <w:tcPr>
            <w:tcW w:w="1435" w:type="dxa"/>
            <w:vAlign w:val="center"/>
          </w:tcPr>
          <w:p w:rsidR="00B24149" w:rsidRDefault="00B24149" w:rsidP="00216A57">
            <w:pPr>
              <w:pStyle w:val="TableParagraph"/>
              <w:spacing w:before="24" w:line="272" w:lineRule="exact"/>
              <w:ind w:left="0"/>
              <w:rPr>
                <w:rFonts w:asciiTheme="minorHAnsi" w:hAnsiTheme="minorHAnsi" w:cstheme="minorHAnsi"/>
                <w:bCs/>
              </w:rPr>
            </w:pPr>
            <w:r>
              <w:rPr>
                <w:rFonts w:asciiTheme="minorHAnsi" w:hAnsiTheme="minorHAnsi" w:cstheme="minorHAnsi"/>
                <w:bCs/>
              </w:rPr>
              <w:t>252.235-7003</w:t>
            </w:r>
          </w:p>
        </w:tc>
        <w:tc>
          <w:tcPr>
            <w:tcW w:w="8280" w:type="dxa"/>
            <w:vAlign w:val="center"/>
          </w:tcPr>
          <w:p w:rsidR="00B24149" w:rsidRDefault="00B24149"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Frequency Authorization</w:t>
            </w:r>
          </w:p>
        </w:tc>
      </w:tr>
      <w:tr w:rsidR="00C90C81" w:rsidRPr="006610E6" w:rsidTr="00216A57">
        <w:tc>
          <w:tcPr>
            <w:tcW w:w="1435" w:type="dxa"/>
            <w:vAlign w:val="center"/>
          </w:tcPr>
          <w:p w:rsidR="00C90C81"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252.244-7000</w:t>
            </w:r>
          </w:p>
        </w:tc>
        <w:tc>
          <w:tcPr>
            <w:tcW w:w="8280" w:type="dxa"/>
            <w:vAlign w:val="center"/>
          </w:tcPr>
          <w:p w:rsidR="00C90C81"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Subcontracts for Commercial Items</w:t>
            </w:r>
          </w:p>
        </w:tc>
      </w:tr>
      <w:tr w:rsidR="00B24149" w:rsidRPr="006610E6" w:rsidTr="00216A57">
        <w:tc>
          <w:tcPr>
            <w:tcW w:w="1435" w:type="dxa"/>
            <w:vAlign w:val="center"/>
          </w:tcPr>
          <w:p w:rsidR="00B24149" w:rsidRDefault="00B24149" w:rsidP="00216A57">
            <w:pPr>
              <w:pStyle w:val="TableParagraph"/>
              <w:spacing w:before="24" w:line="272" w:lineRule="exact"/>
              <w:ind w:left="0"/>
              <w:rPr>
                <w:rFonts w:asciiTheme="minorHAnsi" w:hAnsiTheme="minorHAnsi" w:cstheme="minorHAnsi"/>
                <w:bCs/>
              </w:rPr>
            </w:pPr>
            <w:r>
              <w:rPr>
                <w:rFonts w:asciiTheme="minorHAnsi" w:hAnsiTheme="minorHAnsi" w:cstheme="minorHAnsi"/>
                <w:bCs/>
              </w:rPr>
              <w:t>252.245-7001</w:t>
            </w:r>
          </w:p>
        </w:tc>
        <w:tc>
          <w:tcPr>
            <w:tcW w:w="8280" w:type="dxa"/>
            <w:vAlign w:val="center"/>
          </w:tcPr>
          <w:p w:rsidR="00B24149" w:rsidRDefault="00B24149"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Tagging, Labeling, and Marking of Government Furnished Property</w:t>
            </w:r>
          </w:p>
        </w:tc>
      </w:tr>
      <w:tr w:rsidR="00B24149" w:rsidRPr="006610E6" w:rsidTr="00216A57">
        <w:tc>
          <w:tcPr>
            <w:tcW w:w="1435" w:type="dxa"/>
            <w:vAlign w:val="center"/>
          </w:tcPr>
          <w:p w:rsidR="00B24149" w:rsidRDefault="00B24149" w:rsidP="00216A57">
            <w:pPr>
              <w:pStyle w:val="TableParagraph"/>
              <w:spacing w:before="24" w:line="272" w:lineRule="exact"/>
              <w:ind w:left="0"/>
              <w:rPr>
                <w:rFonts w:asciiTheme="minorHAnsi" w:hAnsiTheme="minorHAnsi" w:cstheme="minorHAnsi"/>
                <w:bCs/>
              </w:rPr>
            </w:pPr>
            <w:r>
              <w:rPr>
                <w:rFonts w:asciiTheme="minorHAnsi" w:hAnsiTheme="minorHAnsi" w:cstheme="minorHAnsi"/>
                <w:bCs/>
              </w:rPr>
              <w:t>252.245-7002</w:t>
            </w:r>
          </w:p>
        </w:tc>
        <w:tc>
          <w:tcPr>
            <w:tcW w:w="8280" w:type="dxa"/>
            <w:vAlign w:val="center"/>
          </w:tcPr>
          <w:p w:rsidR="00B24149" w:rsidRDefault="00B24149"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Reporting Loss of Government Property</w:t>
            </w:r>
          </w:p>
        </w:tc>
      </w:tr>
      <w:tr w:rsidR="00B24149" w:rsidRPr="006610E6" w:rsidTr="00216A57">
        <w:tc>
          <w:tcPr>
            <w:tcW w:w="1435" w:type="dxa"/>
            <w:vAlign w:val="center"/>
          </w:tcPr>
          <w:p w:rsidR="00B24149" w:rsidRDefault="00B24149" w:rsidP="00216A57">
            <w:pPr>
              <w:pStyle w:val="TableParagraph"/>
              <w:spacing w:before="24" w:line="272" w:lineRule="exact"/>
              <w:ind w:left="0"/>
              <w:rPr>
                <w:rFonts w:asciiTheme="minorHAnsi" w:hAnsiTheme="minorHAnsi" w:cstheme="minorHAnsi"/>
                <w:bCs/>
              </w:rPr>
            </w:pPr>
            <w:r>
              <w:rPr>
                <w:rFonts w:asciiTheme="minorHAnsi" w:hAnsiTheme="minorHAnsi" w:cstheme="minorHAnsi"/>
                <w:bCs/>
              </w:rPr>
              <w:t>252.245-7003</w:t>
            </w:r>
          </w:p>
        </w:tc>
        <w:tc>
          <w:tcPr>
            <w:tcW w:w="8280" w:type="dxa"/>
            <w:vAlign w:val="center"/>
          </w:tcPr>
          <w:p w:rsidR="00B24149" w:rsidRDefault="00B24149"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Contractor Property Management System Administration</w:t>
            </w:r>
          </w:p>
        </w:tc>
      </w:tr>
      <w:tr w:rsidR="00550616" w:rsidRPr="006610E6" w:rsidTr="00216A57">
        <w:tc>
          <w:tcPr>
            <w:tcW w:w="1435" w:type="dxa"/>
            <w:vAlign w:val="center"/>
          </w:tcPr>
          <w:p w:rsidR="00550616" w:rsidRDefault="00550616"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252.246-7001</w:t>
            </w:r>
          </w:p>
        </w:tc>
        <w:tc>
          <w:tcPr>
            <w:tcW w:w="8280" w:type="dxa"/>
            <w:vAlign w:val="center"/>
          </w:tcPr>
          <w:p w:rsidR="00550616" w:rsidRDefault="00550616"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Warranty of Data</w:t>
            </w:r>
          </w:p>
        </w:tc>
      </w:tr>
      <w:tr w:rsidR="00592A7E" w:rsidRPr="006A2F1A" w:rsidTr="00216A57">
        <w:tc>
          <w:tcPr>
            <w:tcW w:w="1435" w:type="dxa"/>
          </w:tcPr>
          <w:p w:rsidR="00592A7E" w:rsidRPr="006A2F1A" w:rsidRDefault="00592A7E" w:rsidP="00216A57">
            <w:pPr>
              <w:pStyle w:val="Default"/>
              <w:ind w:left="-26"/>
              <w:rPr>
                <w:rFonts w:asciiTheme="minorHAnsi" w:hAnsiTheme="minorHAnsi" w:cstheme="minorHAnsi"/>
              </w:rPr>
            </w:pPr>
            <w:r w:rsidRPr="006A2F1A">
              <w:rPr>
                <w:rFonts w:asciiTheme="minorHAnsi" w:hAnsiTheme="minorHAnsi" w:cstheme="minorHAnsi"/>
              </w:rPr>
              <w:t xml:space="preserve">252.246-7003 </w:t>
            </w:r>
          </w:p>
          <w:p w:rsidR="00592A7E" w:rsidRPr="006A2F1A" w:rsidRDefault="00592A7E" w:rsidP="00216A57">
            <w:pPr>
              <w:spacing w:before="120" w:after="120"/>
              <w:ind w:left="-26"/>
              <w:rPr>
                <w:rFonts w:cstheme="minorHAnsi"/>
              </w:rPr>
            </w:pPr>
          </w:p>
        </w:tc>
        <w:tc>
          <w:tcPr>
            <w:tcW w:w="8280" w:type="dxa"/>
          </w:tcPr>
          <w:p w:rsidR="00592A7E" w:rsidRPr="006A2F1A" w:rsidRDefault="00592A7E" w:rsidP="00216A57">
            <w:pPr>
              <w:pStyle w:val="Default"/>
              <w:rPr>
                <w:rFonts w:asciiTheme="minorHAnsi" w:hAnsiTheme="minorHAnsi" w:cstheme="minorHAnsi"/>
              </w:rPr>
            </w:pPr>
            <w:r w:rsidRPr="00AD2773">
              <w:rPr>
                <w:rFonts w:asciiTheme="minorHAnsi" w:hAnsiTheme="minorHAnsi" w:cstheme="minorHAnsi"/>
                <w:b/>
                <w:bCs/>
              </w:rPr>
              <w:t>Notification of Potential Safety Issues</w:t>
            </w:r>
            <w:r w:rsidRPr="006A2F1A">
              <w:rPr>
                <w:rFonts w:asciiTheme="minorHAnsi" w:hAnsiTheme="minorHAnsi" w:cstheme="minorHAnsi"/>
              </w:rPr>
              <w:t xml:space="preserve"> (Applicable to </w:t>
            </w:r>
            <w:r>
              <w:rPr>
                <w:rFonts w:asciiTheme="minorHAnsi" w:hAnsiTheme="minorHAnsi" w:cstheme="minorHAnsi"/>
              </w:rPr>
              <w:t>Purchase Orders</w:t>
            </w:r>
            <w:r w:rsidRPr="006A2F1A">
              <w:rPr>
                <w:rFonts w:asciiTheme="minorHAnsi" w:hAnsiTheme="minorHAnsi" w:cstheme="minorHAnsi"/>
              </w:rPr>
              <w:t xml:space="preserve"> for (i) parts defined as critical safety items in accordance with this clause; (ii) systems and subsystems, assemblies, and subassemblies integral to a system; and (iii) repair, maintenance, logistics support, or overhaul services for systems and subsystems, assemblies, subassemblies, and parts integral to a system.) </w:t>
            </w:r>
          </w:p>
        </w:tc>
      </w:tr>
      <w:tr w:rsidR="00B323D7" w:rsidRPr="006610E6" w:rsidTr="00216A57">
        <w:tc>
          <w:tcPr>
            <w:tcW w:w="1435" w:type="dxa"/>
            <w:vAlign w:val="center"/>
          </w:tcPr>
          <w:p w:rsidR="00B323D7" w:rsidRDefault="00B323D7"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252.24</w:t>
            </w:r>
            <w:r w:rsidR="00EC758E">
              <w:rPr>
                <w:rFonts w:asciiTheme="minorHAnsi" w:hAnsiTheme="minorHAnsi" w:cstheme="minorHAnsi"/>
                <w:bCs/>
              </w:rPr>
              <w:t>6</w:t>
            </w:r>
            <w:r>
              <w:rPr>
                <w:rFonts w:asciiTheme="minorHAnsi" w:hAnsiTheme="minorHAnsi" w:cstheme="minorHAnsi"/>
                <w:bCs/>
              </w:rPr>
              <w:t>-7007</w:t>
            </w:r>
          </w:p>
        </w:tc>
        <w:tc>
          <w:tcPr>
            <w:tcW w:w="8280" w:type="dxa"/>
            <w:vAlign w:val="center"/>
          </w:tcPr>
          <w:p w:rsidR="00B323D7" w:rsidRDefault="00B323D7"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Contractor </w:t>
            </w:r>
            <w:r w:rsidR="00EC758E">
              <w:rPr>
                <w:rFonts w:asciiTheme="minorHAnsi" w:hAnsiTheme="minorHAnsi" w:cstheme="minorHAnsi"/>
                <w:b/>
                <w:bCs/>
              </w:rPr>
              <w:t>Counterfeit</w:t>
            </w:r>
            <w:r>
              <w:rPr>
                <w:rFonts w:asciiTheme="minorHAnsi" w:hAnsiTheme="minorHAnsi" w:cstheme="minorHAnsi"/>
                <w:b/>
                <w:bCs/>
              </w:rPr>
              <w:t xml:space="preserve"> Electronic Part Detection and Avoidance System</w:t>
            </w:r>
            <w:r w:rsidR="00110103">
              <w:rPr>
                <w:rFonts w:asciiTheme="minorHAnsi" w:hAnsiTheme="minorHAnsi" w:cstheme="minorHAnsi"/>
                <w:b/>
                <w:bCs/>
              </w:rPr>
              <w:t xml:space="preserve"> </w:t>
            </w:r>
            <w:r w:rsidR="00110103" w:rsidRPr="006A2F1A">
              <w:rPr>
                <w:rFonts w:asciiTheme="minorHAnsi" w:hAnsiTheme="minorHAnsi" w:cstheme="minorHAnsi"/>
              </w:rPr>
              <w:t xml:space="preserve">(Only Subsection (a) through (e) of the clause are applicable to </w:t>
            </w:r>
            <w:r w:rsidR="00E57C50">
              <w:rPr>
                <w:rFonts w:asciiTheme="minorHAnsi" w:hAnsiTheme="minorHAnsi" w:cstheme="minorHAnsi"/>
              </w:rPr>
              <w:t>Purchase Orders</w:t>
            </w:r>
            <w:r w:rsidR="00110103" w:rsidRPr="006A2F1A">
              <w:rPr>
                <w:rFonts w:asciiTheme="minorHAnsi" w:hAnsiTheme="minorHAnsi" w:cstheme="minorHAnsi"/>
              </w:rPr>
              <w:t>.)</w:t>
            </w:r>
          </w:p>
        </w:tc>
      </w:tr>
      <w:tr w:rsidR="00B323D7" w:rsidRPr="006610E6" w:rsidTr="00216A57">
        <w:tc>
          <w:tcPr>
            <w:tcW w:w="1435" w:type="dxa"/>
            <w:vAlign w:val="center"/>
          </w:tcPr>
          <w:p w:rsidR="00B323D7" w:rsidRDefault="00EC758E"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252.246-7008</w:t>
            </w:r>
          </w:p>
        </w:tc>
        <w:tc>
          <w:tcPr>
            <w:tcW w:w="8280" w:type="dxa"/>
            <w:vAlign w:val="center"/>
          </w:tcPr>
          <w:p w:rsidR="00B323D7" w:rsidRDefault="00EC758E"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Sources of Electronic Parts</w:t>
            </w:r>
          </w:p>
        </w:tc>
      </w:tr>
      <w:tr w:rsidR="00B323D7" w:rsidRPr="006610E6" w:rsidTr="00216A57">
        <w:tc>
          <w:tcPr>
            <w:tcW w:w="1435" w:type="dxa"/>
            <w:vAlign w:val="center"/>
          </w:tcPr>
          <w:p w:rsidR="00B323D7" w:rsidRDefault="00E055F8"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252.247-7023</w:t>
            </w:r>
          </w:p>
        </w:tc>
        <w:tc>
          <w:tcPr>
            <w:tcW w:w="8280" w:type="dxa"/>
            <w:vAlign w:val="center"/>
          </w:tcPr>
          <w:p w:rsidR="00B323D7" w:rsidRDefault="00EC758E"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Transportation of Supplies By Sea</w:t>
            </w:r>
          </w:p>
        </w:tc>
      </w:tr>
      <w:tr w:rsidR="00B17150" w:rsidRPr="00F44B63" w:rsidTr="00216A57">
        <w:trPr>
          <w:trHeight w:val="449"/>
        </w:trPr>
        <w:tc>
          <w:tcPr>
            <w:tcW w:w="9715" w:type="dxa"/>
            <w:gridSpan w:val="2"/>
            <w:shd w:val="pct70" w:color="auto" w:fill="auto"/>
            <w:vAlign w:val="center"/>
          </w:tcPr>
          <w:p w:rsidR="00B17150" w:rsidRPr="00F44B63" w:rsidRDefault="00B17150" w:rsidP="00216A57">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All 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$150,000 also include:</w:t>
            </w:r>
          </w:p>
        </w:tc>
      </w:tr>
      <w:tr w:rsidR="00B17150" w:rsidRPr="006610E6" w:rsidTr="00216A57">
        <w:tc>
          <w:tcPr>
            <w:tcW w:w="1435" w:type="dxa"/>
            <w:vAlign w:val="center"/>
          </w:tcPr>
          <w:p w:rsidR="00B17150" w:rsidRDefault="00B17150" w:rsidP="00216A57">
            <w:pPr>
              <w:pStyle w:val="TableParagraph"/>
              <w:spacing w:before="24" w:line="272" w:lineRule="exact"/>
              <w:ind w:left="-26"/>
              <w:rPr>
                <w:rFonts w:asciiTheme="minorHAnsi" w:hAnsiTheme="minorHAnsi" w:cstheme="minorHAnsi"/>
                <w:bCs/>
              </w:rPr>
            </w:pPr>
            <w:r>
              <w:rPr>
                <w:rFonts w:asciiTheme="minorHAnsi" w:hAnsiTheme="minorHAnsi" w:cstheme="minorHAnsi"/>
                <w:bCs/>
              </w:rPr>
              <w:t>252.209-7004</w:t>
            </w:r>
          </w:p>
        </w:tc>
        <w:tc>
          <w:tcPr>
            <w:tcW w:w="8280" w:type="dxa"/>
            <w:vAlign w:val="center"/>
          </w:tcPr>
          <w:p w:rsidR="00B17150" w:rsidRDefault="00B17150" w:rsidP="00216A57">
            <w:pPr>
              <w:pStyle w:val="TableParagraph"/>
              <w:spacing w:before="24" w:line="272" w:lineRule="exact"/>
              <w:ind w:left="0"/>
              <w:rPr>
                <w:rFonts w:asciiTheme="minorHAnsi" w:hAnsiTheme="minorHAnsi" w:cstheme="minorHAnsi"/>
                <w:b/>
                <w:bCs/>
              </w:rPr>
            </w:pPr>
            <w:r>
              <w:rPr>
                <w:rFonts w:asciiTheme="minorHAnsi" w:hAnsiTheme="minorHAnsi" w:cstheme="minorHAnsi"/>
                <w:b/>
                <w:bCs/>
              </w:rPr>
              <w:t>Subcontracting with Firms that are Owned or Controlled by the Government of a Country that is a State Sponsor of Terrorism</w:t>
            </w:r>
          </w:p>
        </w:tc>
      </w:tr>
      <w:tr w:rsidR="00F3418A" w:rsidRPr="00F44B63" w:rsidTr="00216A57">
        <w:trPr>
          <w:trHeight w:val="449"/>
        </w:trPr>
        <w:tc>
          <w:tcPr>
            <w:tcW w:w="9715" w:type="dxa"/>
            <w:gridSpan w:val="2"/>
            <w:shd w:val="pct70" w:color="auto" w:fill="auto"/>
            <w:vAlign w:val="center"/>
          </w:tcPr>
          <w:p w:rsidR="00F3418A" w:rsidRPr="00F44B63" w:rsidRDefault="00F3418A"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the Simplified Acquisition Threshold as defined at FAR 2.101 also include:</w:t>
            </w:r>
          </w:p>
        </w:tc>
      </w:tr>
      <w:tr w:rsidR="00F3418A" w:rsidRPr="006610E6" w:rsidTr="00216A57">
        <w:tc>
          <w:tcPr>
            <w:tcW w:w="1435" w:type="dxa"/>
            <w:vAlign w:val="center"/>
          </w:tcPr>
          <w:p w:rsidR="00F3418A" w:rsidRPr="006610E6" w:rsidRDefault="00F3418A"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252.203-7001</w:t>
            </w:r>
          </w:p>
        </w:tc>
        <w:tc>
          <w:tcPr>
            <w:tcW w:w="8280" w:type="dxa"/>
            <w:vAlign w:val="center"/>
          </w:tcPr>
          <w:p w:rsidR="00F3418A" w:rsidRPr="006610E6" w:rsidRDefault="00F3418A"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Prohibition on Persons Convicted of Fraud or Other Defense Contract Related Felonies</w:t>
            </w:r>
          </w:p>
        </w:tc>
      </w:tr>
      <w:tr w:rsidR="00F3418A" w:rsidRPr="006610E6" w:rsidTr="00216A57">
        <w:tc>
          <w:tcPr>
            <w:tcW w:w="1435" w:type="dxa"/>
            <w:vAlign w:val="center"/>
          </w:tcPr>
          <w:p w:rsidR="00F3418A" w:rsidRPr="006610E6" w:rsidRDefault="00F3418A" w:rsidP="00110103">
            <w:pPr>
              <w:pStyle w:val="TableParagraph"/>
              <w:spacing w:before="24" w:line="272" w:lineRule="exact"/>
              <w:ind w:left="-26"/>
              <w:rPr>
                <w:rFonts w:asciiTheme="minorHAnsi" w:hAnsiTheme="minorHAnsi" w:cstheme="minorHAnsi"/>
                <w:bCs/>
              </w:rPr>
            </w:pPr>
            <w:r>
              <w:rPr>
                <w:rFonts w:asciiTheme="minorHAnsi" w:hAnsiTheme="minorHAnsi" w:cstheme="minorHAnsi"/>
                <w:bCs/>
              </w:rPr>
              <w:t>252.215-7010</w:t>
            </w:r>
          </w:p>
        </w:tc>
        <w:tc>
          <w:tcPr>
            <w:tcW w:w="8280" w:type="dxa"/>
            <w:vAlign w:val="center"/>
          </w:tcPr>
          <w:p w:rsidR="00F3418A" w:rsidRPr="006610E6" w:rsidRDefault="00F3418A" w:rsidP="004D1945">
            <w:pPr>
              <w:pStyle w:val="TableParagraph"/>
              <w:spacing w:before="24" w:line="272" w:lineRule="exact"/>
              <w:ind w:left="0"/>
              <w:rPr>
                <w:rFonts w:asciiTheme="minorHAnsi" w:hAnsiTheme="minorHAnsi" w:cstheme="minorHAnsi"/>
                <w:b/>
                <w:bCs/>
              </w:rPr>
            </w:pPr>
            <w:r>
              <w:rPr>
                <w:rFonts w:asciiTheme="minorHAnsi" w:hAnsiTheme="minorHAnsi" w:cstheme="minorHAnsi"/>
                <w:b/>
                <w:bCs/>
              </w:rPr>
              <w:t xml:space="preserve">Requirements for Certified Cost or Pricing Data and Data Other Than Certified Cost or Pricing Data  </w:t>
            </w:r>
          </w:p>
        </w:tc>
      </w:tr>
      <w:tr w:rsidR="00F3418A" w:rsidRPr="00F44B63" w:rsidTr="00216A57">
        <w:trPr>
          <w:trHeight w:val="449"/>
        </w:trPr>
        <w:tc>
          <w:tcPr>
            <w:tcW w:w="9715" w:type="dxa"/>
            <w:gridSpan w:val="2"/>
            <w:shd w:val="pct70" w:color="auto" w:fill="auto"/>
            <w:vAlign w:val="center"/>
          </w:tcPr>
          <w:p w:rsidR="00F3418A" w:rsidRPr="00F44B63" w:rsidRDefault="00F3418A"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$500,000 also include:</w:t>
            </w:r>
          </w:p>
        </w:tc>
      </w:tr>
      <w:tr w:rsidR="00F3418A" w:rsidRPr="006610E6" w:rsidTr="00216A57">
        <w:tc>
          <w:tcPr>
            <w:tcW w:w="1435" w:type="dxa"/>
            <w:vAlign w:val="center"/>
          </w:tcPr>
          <w:p w:rsidR="00F3418A" w:rsidRPr="006610E6" w:rsidRDefault="00F3418A" w:rsidP="00110103">
            <w:pPr>
              <w:pStyle w:val="TableParagraph"/>
              <w:spacing w:line="272" w:lineRule="exact"/>
              <w:ind w:left="-26"/>
              <w:rPr>
                <w:rFonts w:asciiTheme="minorHAnsi" w:hAnsiTheme="minorHAnsi" w:cstheme="minorHAnsi"/>
                <w:bCs/>
              </w:rPr>
            </w:pPr>
            <w:r>
              <w:rPr>
                <w:rFonts w:asciiTheme="minorHAnsi" w:hAnsiTheme="minorHAnsi" w:cstheme="minorHAnsi"/>
                <w:bCs/>
              </w:rPr>
              <w:t>252.226-7001</w:t>
            </w:r>
          </w:p>
        </w:tc>
        <w:tc>
          <w:tcPr>
            <w:tcW w:w="8280" w:type="dxa"/>
            <w:vAlign w:val="center"/>
          </w:tcPr>
          <w:p w:rsidR="00F3418A" w:rsidRPr="006610E6" w:rsidRDefault="00F3418A" w:rsidP="004D1945">
            <w:pPr>
              <w:pStyle w:val="TableParagraph"/>
              <w:spacing w:line="272" w:lineRule="exact"/>
              <w:ind w:left="0"/>
              <w:rPr>
                <w:rFonts w:asciiTheme="minorHAnsi" w:hAnsiTheme="minorHAnsi" w:cstheme="minorHAnsi"/>
                <w:b/>
                <w:bCs/>
              </w:rPr>
            </w:pPr>
            <w:r>
              <w:rPr>
                <w:rFonts w:asciiTheme="minorHAnsi" w:hAnsiTheme="minorHAnsi" w:cstheme="minorHAnsi"/>
                <w:b/>
                <w:bCs/>
              </w:rPr>
              <w:t>Utilization of Indian Organizations, Indian Owned Economic Enterprises and Native Hawaiian Small Business Concerns</w:t>
            </w:r>
          </w:p>
        </w:tc>
      </w:tr>
      <w:tr w:rsidR="00F3418A" w:rsidRPr="00F44B63" w:rsidTr="00216A57">
        <w:trPr>
          <w:trHeight w:val="449"/>
        </w:trPr>
        <w:tc>
          <w:tcPr>
            <w:tcW w:w="9715" w:type="dxa"/>
            <w:gridSpan w:val="2"/>
            <w:shd w:val="pct70" w:color="auto" w:fill="auto"/>
            <w:vAlign w:val="center"/>
          </w:tcPr>
          <w:p w:rsidR="00F3418A" w:rsidRPr="00F44B63" w:rsidRDefault="00F3418A" w:rsidP="004D1945">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 xml:space="preserve">All </w:t>
            </w:r>
            <w:r w:rsidR="00E57C50">
              <w:rPr>
                <w:rFonts w:asciiTheme="minorHAnsi" w:hAnsiTheme="minorHAnsi" w:cstheme="minorHAnsi"/>
                <w:color w:val="FFFFFF" w:themeColor="background1"/>
              </w:rPr>
              <w:t>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$750,000 also include:</w:t>
            </w:r>
          </w:p>
        </w:tc>
      </w:tr>
      <w:tr w:rsidR="00F3418A" w:rsidRPr="006610E6" w:rsidTr="00216A57">
        <w:tc>
          <w:tcPr>
            <w:tcW w:w="1435" w:type="dxa"/>
            <w:vAlign w:val="center"/>
          </w:tcPr>
          <w:p w:rsidR="00F3418A" w:rsidRPr="006610E6" w:rsidRDefault="00F3418A" w:rsidP="00110103">
            <w:pPr>
              <w:pStyle w:val="TableParagraph"/>
              <w:spacing w:line="272" w:lineRule="exact"/>
              <w:ind w:left="0"/>
              <w:rPr>
                <w:rFonts w:asciiTheme="minorHAnsi" w:hAnsiTheme="minorHAnsi" w:cstheme="minorHAnsi"/>
                <w:bCs/>
              </w:rPr>
            </w:pPr>
            <w:r>
              <w:rPr>
                <w:rFonts w:asciiTheme="minorHAnsi" w:hAnsiTheme="minorHAnsi" w:cstheme="minorHAnsi"/>
                <w:bCs/>
              </w:rPr>
              <w:t>252.219-7003</w:t>
            </w:r>
          </w:p>
        </w:tc>
        <w:tc>
          <w:tcPr>
            <w:tcW w:w="8280" w:type="dxa"/>
            <w:vAlign w:val="center"/>
          </w:tcPr>
          <w:p w:rsidR="00F3418A" w:rsidRPr="006610E6" w:rsidRDefault="00F3418A" w:rsidP="001E29D0">
            <w:pPr>
              <w:pStyle w:val="TableParagraph"/>
              <w:spacing w:line="272" w:lineRule="exact"/>
              <w:ind w:left="0"/>
              <w:rPr>
                <w:rFonts w:asciiTheme="minorHAnsi" w:hAnsiTheme="minorHAnsi" w:cstheme="minorHAnsi"/>
                <w:b/>
                <w:bCs/>
              </w:rPr>
            </w:pPr>
            <w:r>
              <w:rPr>
                <w:rFonts w:asciiTheme="minorHAnsi" w:hAnsiTheme="minorHAnsi" w:cstheme="minorHAnsi"/>
                <w:b/>
                <w:bCs/>
              </w:rPr>
              <w:t>Smal</w:t>
            </w:r>
            <w:r w:rsidR="001E29D0">
              <w:rPr>
                <w:rFonts w:asciiTheme="minorHAnsi" w:hAnsiTheme="minorHAnsi" w:cstheme="minorHAnsi"/>
                <w:b/>
                <w:bCs/>
              </w:rPr>
              <w:t xml:space="preserve">l Business Subcontracting Plan </w:t>
            </w:r>
          </w:p>
        </w:tc>
      </w:tr>
      <w:tr w:rsidR="004D200F" w:rsidRPr="00F44B63" w:rsidTr="00216A57">
        <w:trPr>
          <w:trHeight w:val="449"/>
        </w:trPr>
        <w:tc>
          <w:tcPr>
            <w:tcW w:w="9715" w:type="dxa"/>
            <w:gridSpan w:val="2"/>
            <w:shd w:val="pct70" w:color="auto" w:fill="auto"/>
            <w:vAlign w:val="center"/>
          </w:tcPr>
          <w:p w:rsidR="004D200F" w:rsidRPr="00F44B63" w:rsidRDefault="004D200F" w:rsidP="00216A57">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All 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$1,000,000 also include:</w:t>
            </w:r>
          </w:p>
        </w:tc>
      </w:tr>
      <w:tr w:rsidR="004D200F" w:rsidRPr="006610E6" w:rsidTr="00216A57">
        <w:tc>
          <w:tcPr>
            <w:tcW w:w="1435" w:type="dxa"/>
            <w:vAlign w:val="center"/>
          </w:tcPr>
          <w:p w:rsidR="004D200F" w:rsidRDefault="004D200F" w:rsidP="00216A57">
            <w:pPr>
              <w:pStyle w:val="TableParagraph"/>
              <w:spacing w:line="272" w:lineRule="exact"/>
              <w:ind w:left="-26"/>
              <w:rPr>
                <w:rFonts w:asciiTheme="minorHAnsi" w:hAnsiTheme="minorHAnsi" w:cstheme="minorHAnsi"/>
                <w:bCs/>
              </w:rPr>
            </w:pPr>
            <w:r>
              <w:rPr>
                <w:rFonts w:asciiTheme="minorHAnsi" w:hAnsiTheme="minorHAnsi" w:cstheme="minorHAnsi"/>
                <w:bCs/>
              </w:rPr>
              <w:t>252.222-7006</w:t>
            </w:r>
          </w:p>
        </w:tc>
        <w:tc>
          <w:tcPr>
            <w:tcW w:w="8280" w:type="dxa"/>
            <w:vAlign w:val="center"/>
          </w:tcPr>
          <w:p w:rsidR="004D200F" w:rsidRDefault="004D200F" w:rsidP="00216A57">
            <w:pPr>
              <w:pStyle w:val="TableParagraph"/>
              <w:spacing w:line="272" w:lineRule="exact"/>
              <w:ind w:left="0"/>
              <w:rPr>
                <w:rFonts w:asciiTheme="minorHAnsi" w:hAnsiTheme="minorHAnsi" w:cstheme="minorHAnsi"/>
                <w:b/>
                <w:bCs/>
              </w:rPr>
            </w:pPr>
            <w:r>
              <w:rPr>
                <w:rFonts w:asciiTheme="minorHAnsi" w:hAnsiTheme="minorHAnsi" w:cstheme="minorHAnsi"/>
                <w:b/>
                <w:bCs/>
              </w:rPr>
              <w:t xml:space="preserve">Restrictions on the Use of Mandatory Arbitration Agreements </w:t>
            </w:r>
          </w:p>
        </w:tc>
      </w:tr>
      <w:tr w:rsidR="00660D6E" w:rsidRPr="00F44B63" w:rsidTr="00216A57">
        <w:trPr>
          <w:trHeight w:val="449"/>
        </w:trPr>
        <w:tc>
          <w:tcPr>
            <w:tcW w:w="9715" w:type="dxa"/>
            <w:gridSpan w:val="2"/>
            <w:shd w:val="pct70" w:color="auto" w:fill="auto"/>
            <w:vAlign w:val="center"/>
          </w:tcPr>
          <w:p w:rsidR="00660D6E" w:rsidRPr="00F44B63" w:rsidRDefault="00660D6E" w:rsidP="00216A57">
            <w:pPr>
              <w:pStyle w:val="BodyText"/>
              <w:kinsoku w:val="0"/>
              <w:overflowPunct w:val="0"/>
              <w:jc w:val="left"/>
              <w:rPr>
                <w:rFonts w:asciiTheme="minorHAnsi" w:hAnsiTheme="minorHAnsi" w:cstheme="minorHAnsi"/>
                <w:b/>
                <w:bCs/>
                <w:spacing w:val="-27"/>
              </w:rPr>
            </w:pPr>
            <w:r w:rsidRPr="00F5618D">
              <w:rPr>
                <w:rFonts w:asciiTheme="minorHAnsi" w:hAnsiTheme="minorHAnsi" w:cstheme="minorHAnsi"/>
                <w:color w:val="FFFFFF" w:themeColor="background1"/>
              </w:rPr>
              <w:t xml:space="preserve">Applicable to </w:t>
            </w:r>
            <w:r>
              <w:rPr>
                <w:rFonts w:asciiTheme="minorHAnsi" w:hAnsiTheme="minorHAnsi" w:cstheme="minorHAnsi"/>
                <w:color w:val="FFFFFF" w:themeColor="background1"/>
              </w:rPr>
              <w:t>All Purchase Orders</w:t>
            </w:r>
            <w:r w:rsidRPr="00F5618D">
              <w:rPr>
                <w:rFonts w:asciiTheme="minorHAnsi" w:hAnsiTheme="minorHAnsi" w:cstheme="minorHAnsi"/>
                <w:color w:val="FFFFFF" w:themeColor="background1"/>
              </w:rPr>
              <w:t xml:space="preserve"> </w:t>
            </w:r>
            <w:r>
              <w:rPr>
                <w:rFonts w:asciiTheme="minorHAnsi" w:hAnsiTheme="minorHAnsi" w:cstheme="minorHAnsi"/>
                <w:color w:val="FFFFFF" w:themeColor="background1"/>
              </w:rPr>
              <w:t>Over $6,000,000 also include:</w:t>
            </w:r>
          </w:p>
        </w:tc>
      </w:tr>
      <w:tr w:rsidR="00660D6E" w:rsidRPr="006610E6" w:rsidTr="00216A57">
        <w:tc>
          <w:tcPr>
            <w:tcW w:w="1435" w:type="dxa"/>
            <w:vAlign w:val="center"/>
          </w:tcPr>
          <w:p w:rsidR="00660D6E" w:rsidRPr="006610E6" w:rsidRDefault="00660D6E" w:rsidP="00216A57">
            <w:pPr>
              <w:pStyle w:val="TableParagraph"/>
              <w:spacing w:line="272" w:lineRule="exact"/>
              <w:ind w:left="-26"/>
              <w:rPr>
                <w:rFonts w:asciiTheme="minorHAnsi" w:hAnsiTheme="minorHAnsi" w:cstheme="minorHAnsi"/>
                <w:bCs/>
              </w:rPr>
            </w:pPr>
            <w:r>
              <w:rPr>
                <w:rFonts w:asciiTheme="minorHAnsi" w:hAnsiTheme="minorHAnsi" w:cstheme="minorHAnsi"/>
                <w:bCs/>
              </w:rPr>
              <w:t>252.203-7004</w:t>
            </w:r>
          </w:p>
        </w:tc>
        <w:tc>
          <w:tcPr>
            <w:tcW w:w="8280" w:type="dxa"/>
            <w:vAlign w:val="center"/>
          </w:tcPr>
          <w:p w:rsidR="00660D6E" w:rsidRPr="006610E6" w:rsidRDefault="00660D6E" w:rsidP="00660D6E">
            <w:pPr>
              <w:pStyle w:val="TableParagraph"/>
              <w:spacing w:line="272" w:lineRule="exact"/>
              <w:ind w:left="0"/>
              <w:rPr>
                <w:rFonts w:asciiTheme="minorHAnsi" w:hAnsiTheme="minorHAnsi" w:cstheme="minorHAnsi"/>
                <w:b/>
                <w:bCs/>
              </w:rPr>
            </w:pPr>
            <w:r>
              <w:rPr>
                <w:rFonts w:asciiTheme="minorHAnsi" w:hAnsiTheme="minorHAnsi" w:cstheme="minorHAnsi"/>
                <w:b/>
                <w:bCs/>
              </w:rPr>
              <w:t>Display of Hotline Posters</w:t>
            </w:r>
          </w:p>
        </w:tc>
      </w:tr>
    </w:tbl>
    <w:p w:rsidR="00AB06E1" w:rsidRDefault="00AB06E1" w:rsidP="000E1DCC"/>
    <w:sectPr w:rsidR="00AB06E1" w:rsidSect="00216A57">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C4" w:rsidRDefault="001E1BC4" w:rsidP="00C4734C">
      <w:r>
        <w:separator/>
      </w:r>
    </w:p>
  </w:endnote>
  <w:endnote w:type="continuationSeparator" w:id="0">
    <w:p w:rsidR="001E1BC4" w:rsidRDefault="001E1BC4" w:rsidP="00C4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986254"/>
      <w:docPartObj>
        <w:docPartGallery w:val="Page Numbers (Bottom of Page)"/>
        <w:docPartUnique/>
      </w:docPartObj>
    </w:sdtPr>
    <w:sdtEndPr>
      <w:rPr>
        <w:rStyle w:val="PageNumber"/>
      </w:rPr>
    </w:sdtEndPr>
    <w:sdtContent>
      <w:p w:rsidR="00216A57" w:rsidRDefault="00216A57" w:rsidP="004D19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16A57" w:rsidRDefault="00216A57" w:rsidP="00C473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604102"/>
      <w:docPartObj>
        <w:docPartGallery w:val="Page Numbers (Bottom of Page)"/>
        <w:docPartUnique/>
      </w:docPartObj>
    </w:sdtPr>
    <w:sdtEndPr>
      <w:rPr>
        <w:rStyle w:val="PageNumber"/>
      </w:rPr>
    </w:sdtEndPr>
    <w:sdtContent>
      <w:p w:rsidR="00216A57" w:rsidRPr="00C4734C" w:rsidRDefault="00216A57" w:rsidP="00C4734C">
        <w:pPr>
          <w:pStyle w:val="Footer"/>
          <w:framePr w:wrap="none" w:vAnchor="text" w:hAnchor="page" w:x="10498" w:y="4"/>
          <w:rPr>
            <w:rStyle w:val="PageNumber"/>
          </w:rPr>
        </w:pPr>
        <w:r w:rsidRPr="00C4734C">
          <w:rPr>
            <w:rStyle w:val="PageNumber"/>
          </w:rPr>
          <w:fldChar w:fldCharType="begin"/>
        </w:r>
        <w:r w:rsidRPr="00C4734C">
          <w:rPr>
            <w:rStyle w:val="PageNumber"/>
          </w:rPr>
          <w:instrText xml:space="preserve"> PAGE </w:instrText>
        </w:r>
        <w:r w:rsidRPr="00C4734C">
          <w:rPr>
            <w:rStyle w:val="PageNumber"/>
          </w:rPr>
          <w:fldChar w:fldCharType="separate"/>
        </w:r>
        <w:r w:rsidR="00B767B4">
          <w:rPr>
            <w:rStyle w:val="PageNumber"/>
            <w:noProof/>
          </w:rPr>
          <w:t>11</w:t>
        </w:r>
        <w:r w:rsidRPr="00C4734C">
          <w:rPr>
            <w:rStyle w:val="PageNumber"/>
          </w:rPr>
          <w:fldChar w:fldCharType="end"/>
        </w:r>
      </w:p>
    </w:sdtContent>
  </w:sdt>
  <w:p w:rsidR="00216A57" w:rsidRPr="00F132F3" w:rsidRDefault="00216A57" w:rsidP="00C4734C">
    <w:pPr>
      <w:pStyle w:val="Footer"/>
      <w:ind w:right="360"/>
      <w:rPr>
        <w:i/>
        <w:iCs/>
        <w:sz w:val="16"/>
        <w:szCs w:val="16"/>
      </w:rPr>
    </w:pPr>
    <w:r w:rsidRPr="00F132F3">
      <w:rPr>
        <w:i/>
        <w:iCs/>
        <w:sz w:val="16"/>
        <w:szCs w:val="16"/>
      </w:rPr>
      <w:t xml:space="preserve">As of </w:t>
    </w:r>
    <w:r>
      <w:rPr>
        <w:i/>
        <w:iCs/>
        <w:sz w:val="16"/>
        <w:szCs w:val="16"/>
      </w:rPr>
      <w:t>August 2024</w:t>
    </w:r>
    <w:r w:rsidRPr="00F132F3">
      <w:rPr>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C4" w:rsidRDefault="001E1BC4" w:rsidP="00C4734C">
      <w:r>
        <w:separator/>
      </w:r>
    </w:p>
  </w:footnote>
  <w:footnote w:type="continuationSeparator" w:id="0">
    <w:p w:rsidR="001E1BC4" w:rsidRDefault="001E1BC4" w:rsidP="00C4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4599"/>
    <w:multiLevelType w:val="hybridMultilevel"/>
    <w:tmpl w:val="96F0E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75312"/>
    <w:multiLevelType w:val="multilevel"/>
    <w:tmpl w:val="5302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4160A"/>
    <w:multiLevelType w:val="multilevel"/>
    <w:tmpl w:val="43D6B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C538A"/>
    <w:multiLevelType w:val="hybridMultilevel"/>
    <w:tmpl w:val="A4C0D424"/>
    <w:lvl w:ilvl="0" w:tplc="CBA64C0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37586"/>
    <w:multiLevelType w:val="hybridMultilevel"/>
    <w:tmpl w:val="171A88F8"/>
    <w:lvl w:ilvl="0" w:tplc="7B48F32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979A5"/>
    <w:multiLevelType w:val="hybridMultilevel"/>
    <w:tmpl w:val="1894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0125B"/>
    <w:multiLevelType w:val="multilevel"/>
    <w:tmpl w:val="BBBE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55FD2"/>
    <w:multiLevelType w:val="hybridMultilevel"/>
    <w:tmpl w:val="A21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B24B5"/>
    <w:multiLevelType w:val="multilevel"/>
    <w:tmpl w:val="F0766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E44DFF"/>
    <w:multiLevelType w:val="hybridMultilevel"/>
    <w:tmpl w:val="361A1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C14BC"/>
    <w:multiLevelType w:val="hybridMultilevel"/>
    <w:tmpl w:val="52C47B1C"/>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2"/>
  </w:num>
  <w:num w:numId="6">
    <w:abstractNumId w:val="1"/>
  </w:num>
  <w:num w:numId="7">
    <w:abstractNumId w:val="7"/>
  </w:num>
  <w:num w:numId="8">
    <w:abstractNumId w:val="5"/>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F5"/>
    <w:rsid w:val="00002274"/>
    <w:rsid w:val="00006D39"/>
    <w:rsid w:val="000075C4"/>
    <w:rsid w:val="00015D79"/>
    <w:rsid w:val="0001725A"/>
    <w:rsid w:val="0002529D"/>
    <w:rsid w:val="000421A3"/>
    <w:rsid w:val="00043F32"/>
    <w:rsid w:val="0004596B"/>
    <w:rsid w:val="000528D3"/>
    <w:rsid w:val="00057098"/>
    <w:rsid w:val="00060C2F"/>
    <w:rsid w:val="000634EF"/>
    <w:rsid w:val="00071995"/>
    <w:rsid w:val="00082289"/>
    <w:rsid w:val="00083862"/>
    <w:rsid w:val="00086236"/>
    <w:rsid w:val="0009528E"/>
    <w:rsid w:val="000A0137"/>
    <w:rsid w:val="000A3AFE"/>
    <w:rsid w:val="000C3532"/>
    <w:rsid w:val="000E0B40"/>
    <w:rsid w:val="000E1DCC"/>
    <w:rsid w:val="000E5AA3"/>
    <w:rsid w:val="000F0404"/>
    <w:rsid w:val="000F17F8"/>
    <w:rsid w:val="000F1CED"/>
    <w:rsid w:val="000F7C0D"/>
    <w:rsid w:val="00110103"/>
    <w:rsid w:val="001118CE"/>
    <w:rsid w:val="00121708"/>
    <w:rsid w:val="00157EA6"/>
    <w:rsid w:val="00162C71"/>
    <w:rsid w:val="001950D1"/>
    <w:rsid w:val="001C209D"/>
    <w:rsid w:val="001D5AFB"/>
    <w:rsid w:val="001E1BC4"/>
    <w:rsid w:val="001E29D0"/>
    <w:rsid w:val="001F1496"/>
    <w:rsid w:val="002011F2"/>
    <w:rsid w:val="00207ECA"/>
    <w:rsid w:val="00210831"/>
    <w:rsid w:val="00216A57"/>
    <w:rsid w:val="0022184B"/>
    <w:rsid w:val="00232DE3"/>
    <w:rsid w:val="00240F0E"/>
    <w:rsid w:val="00255C95"/>
    <w:rsid w:val="002636B7"/>
    <w:rsid w:val="002B30A6"/>
    <w:rsid w:val="002B545F"/>
    <w:rsid w:val="002B7033"/>
    <w:rsid w:val="002D55E6"/>
    <w:rsid w:val="002D5B69"/>
    <w:rsid w:val="002E21CC"/>
    <w:rsid w:val="002E3DBA"/>
    <w:rsid w:val="002E457D"/>
    <w:rsid w:val="002F139D"/>
    <w:rsid w:val="002F3A25"/>
    <w:rsid w:val="002F6152"/>
    <w:rsid w:val="003012E7"/>
    <w:rsid w:val="00305C2C"/>
    <w:rsid w:val="0030630B"/>
    <w:rsid w:val="00306EA0"/>
    <w:rsid w:val="00314D2D"/>
    <w:rsid w:val="00331665"/>
    <w:rsid w:val="00351D7D"/>
    <w:rsid w:val="003642E4"/>
    <w:rsid w:val="00367817"/>
    <w:rsid w:val="0037421A"/>
    <w:rsid w:val="003908A7"/>
    <w:rsid w:val="00390A4A"/>
    <w:rsid w:val="003B269B"/>
    <w:rsid w:val="003B6D60"/>
    <w:rsid w:val="003D3F00"/>
    <w:rsid w:val="003D5043"/>
    <w:rsid w:val="003D53C6"/>
    <w:rsid w:val="003E08E1"/>
    <w:rsid w:val="003E1E38"/>
    <w:rsid w:val="003F4125"/>
    <w:rsid w:val="003F4831"/>
    <w:rsid w:val="00407CED"/>
    <w:rsid w:val="00410D64"/>
    <w:rsid w:val="00427F31"/>
    <w:rsid w:val="0045064A"/>
    <w:rsid w:val="004533D2"/>
    <w:rsid w:val="00472376"/>
    <w:rsid w:val="004733C7"/>
    <w:rsid w:val="00475BA1"/>
    <w:rsid w:val="00484E86"/>
    <w:rsid w:val="00485EDD"/>
    <w:rsid w:val="00497212"/>
    <w:rsid w:val="004A4C06"/>
    <w:rsid w:val="004A4F23"/>
    <w:rsid w:val="004C1C06"/>
    <w:rsid w:val="004D1945"/>
    <w:rsid w:val="004D200F"/>
    <w:rsid w:val="004D5909"/>
    <w:rsid w:val="005031FC"/>
    <w:rsid w:val="005075FE"/>
    <w:rsid w:val="00517F71"/>
    <w:rsid w:val="0052300F"/>
    <w:rsid w:val="00527A50"/>
    <w:rsid w:val="00532E17"/>
    <w:rsid w:val="00542113"/>
    <w:rsid w:val="00550616"/>
    <w:rsid w:val="005607E9"/>
    <w:rsid w:val="005673E6"/>
    <w:rsid w:val="00583DA9"/>
    <w:rsid w:val="00592A7E"/>
    <w:rsid w:val="005957B2"/>
    <w:rsid w:val="005959BF"/>
    <w:rsid w:val="005B0AA0"/>
    <w:rsid w:val="005B13CB"/>
    <w:rsid w:val="005C564C"/>
    <w:rsid w:val="005E4BE3"/>
    <w:rsid w:val="0060593B"/>
    <w:rsid w:val="00623DE5"/>
    <w:rsid w:val="00631155"/>
    <w:rsid w:val="006318E6"/>
    <w:rsid w:val="00633A9F"/>
    <w:rsid w:val="00636470"/>
    <w:rsid w:val="0064402F"/>
    <w:rsid w:val="0065665B"/>
    <w:rsid w:val="00660D6E"/>
    <w:rsid w:val="00671752"/>
    <w:rsid w:val="00691C40"/>
    <w:rsid w:val="006A2F1A"/>
    <w:rsid w:val="006A4C2D"/>
    <w:rsid w:val="006A5588"/>
    <w:rsid w:val="006A6CC5"/>
    <w:rsid w:val="006B43ED"/>
    <w:rsid w:val="006C4DC9"/>
    <w:rsid w:val="006C5876"/>
    <w:rsid w:val="006D2D6F"/>
    <w:rsid w:val="006D3487"/>
    <w:rsid w:val="006D3872"/>
    <w:rsid w:val="006E5A1D"/>
    <w:rsid w:val="006F4A69"/>
    <w:rsid w:val="00724CF1"/>
    <w:rsid w:val="00742869"/>
    <w:rsid w:val="00743508"/>
    <w:rsid w:val="00765384"/>
    <w:rsid w:val="00771E64"/>
    <w:rsid w:val="00772BB0"/>
    <w:rsid w:val="00783EA0"/>
    <w:rsid w:val="007856DC"/>
    <w:rsid w:val="00785824"/>
    <w:rsid w:val="00786BE5"/>
    <w:rsid w:val="00786FE8"/>
    <w:rsid w:val="0078710F"/>
    <w:rsid w:val="00790932"/>
    <w:rsid w:val="007A5413"/>
    <w:rsid w:val="007B2EBF"/>
    <w:rsid w:val="007B3A40"/>
    <w:rsid w:val="007D4772"/>
    <w:rsid w:val="007D56BB"/>
    <w:rsid w:val="007D63B7"/>
    <w:rsid w:val="007D7EA0"/>
    <w:rsid w:val="007E6A0F"/>
    <w:rsid w:val="007F6B0A"/>
    <w:rsid w:val="00805539"/>
    <w:rsid w:val="00807DF3"/>
    <w:rsid w:val="00843F86"/>
    <w:rsid w:val="00856A44"/>
    <w:rsid w:val="008616C6"/>
    <w:rsid w:val="00864271"/>
    <w:rsid w:val="008A4C40"/>
    <w:rsid w:val="008B07FA"/>
    <w:rsid w:val="008B0FCC"/>
    <w:rsid w:val="008B4E57"/>
    <w:rsid w:val="008C36C1"/>
    <w:rsid w:val="008C4656"/>
    <w:rsid w:val="008D0ED7"/>
    <w:rsid w:val="008E444F"/>
    <w:rsid w:val="008E4923"/>
    <w:rsid w:val="008F535E"/>
    <w:rsid w:val="008F5833"/>
    <w:rsid w:val="008F7025"/>
    <w:rsid w:val="00920818"/>
    <w:rsid w:val="009336F5"/>
    <w:rsid w:val="009356DF"/>
    <w:rsid w:val="00936A0B"/>
    <w:rsid w:val="00950E1C"/>
    <w:rsid w:val="00957357"/>
    <w:rsid w:val="00962F3D"/>
    <w:rsid w:val="0097130A"/>
    <w:rsid w:val="00983CAB"/>
    <w:rsid w:val="00984F56"/>
    <w:rsid w:val="009945D8"/>
    <w:rsid w:val="009A23F0"/>
    <w:rsid w:val="009A7EBA"/>
    <w:rsid w:val="009B58DD"/>
    <w:rsid w:val="009C7665"/>
    <w:rsid w:val="009D003B"/>
    <w:rsid w:val="009D2DC8"/>
    <w:rsid w:val="00A200F7"/>
    <w:rsid w:val="00A26604"/>
    <w:rsid w:val="00A3370E"/>
    <w:rsid w:val="00A40483"/>
    <w:rsid w:val="00A47567"/>
    <w:rsid w:val="00A501F5"/>
    <w:rsid w:val="00A76C41"/>
    <w:rsid w:val="00A84C55"/>
    <w:rsid w:val="00AA0692"/>
    <w:rsid w:val="00AA7910"/>
    <w:rsid w:val="00AB06E1"/>
    <w:rsid w:val="00AC687F"/>
    <w:rsid w:val="00AD2773"/>
    <w:rsid w:val="00AD6D45"/>
    <w:rsid w:val="00B0769F"/>
    <w:rsid w:val="00B1555E"/>
    <w:rsid w:val="00B17150"/>
    <w:rsid w:val="00B24149"/>
    <w:rsid w:val="00B30EA0"/>
    <w:rsid w:val="00B31F3E"/>
    <w:rsid w:val="00B323D7"/>
    <w:rsid w:val="00B522A4"/>
    <w:rsid w:val="00B5293D"/>
    <w:rsid w:val="00B6498A"/>
    <w:rsid w:val="00B64FC8"/>
    <w:rsid w:val="00B767B4"/>
    <w:rsid w:val="00B87797"/>
    <w:rsid w:val="00B94A56"/>
    <w:rsid w:val="00B96AF0"/>
    <w:rsid w:val="00BA5E66"/>
    <w:rsid w:val="00BB2EB0"/>
    <w:rsid w:val="00BD692A"/>
    <w:rsid w:val="00BF0C4E"/>
    <w:rsid w:val="00C0684E"/>
    <w:rsid w:val="00C1478A"/>
    <w:rsid w:val="00C34246"/>
    <w:rsid w:val="00C34445"/>
    <w:rsid w:val="00C365E4"/>
    <w:rsid w:val="00C46B2D"/>
    <w:rsid w:val="00C4734C"/>
    <w:rsid w:val="00C55768"/>
    <w:rsid w:val="00C617CC"/>
    <w:rsid w:val="00C90C81"/>
    <w:rsid w:val="00C95FCA"/>
    <w:rsid w:val="00C96178"/>
    <w:rsid w:val="00CB0AD7"/>
    <w:rsid w:val="00CB3E60"/>
    <w:rsid w:val="00CB6602"/>
    <w:rsid w:val="00CC4527"/>
    <w:rsid w:val="00CC612B"/>
    <w:rsid w:val="00CD7D93"/>
    <w:rsid w:val="00CE008D"/>
    <w:rsid w:val="00D0107B"/>
    <w:rsid w:val="00D07EFB"/>
    <w:rsid w:val="00D21FBC"/>
    <w:rsid w:val="00D22C0D"/>
    <w:rsid w:val="00D2310E"/>
    <w:rsid w:val="00D34BDB"/>
    <w:rsid w:val="00D34D11"/>
    <w:rsid w:val="00D424FC"/>
    <w:rsid w:val="00D47BB3"/>
    <w:rsid w:val="00D50E1C"/>
    <w:rsid w:val="00D51F47"/>
    <w:rsid w:val="00D55E6A"/>
    <w:rsid w:val="00D55EB5"/>
    <w:rsid w:val="00D56109"/>
    <w:rsid w:val="00D77448"/>
    <w:rsid w:val="00D83B81"/>
    <w:rsid w:val="00D9263B"/>
    <w:rsid w:val="00DA2027"/>
    <w:rsid w:val="00DA3014"/>
    <w:rsid w:val="00DA62E8"/>
    <w:rsid w:val="00DA7B4B"/>
    <w:rsid w:val="00DC5E08"/>
    <w:rsid w:val="00DC6671"/>
    <w:rsid w:val="00DE30F5"/>
    <w:rsid w:val="00DE4334"/>
    <w:rsid w:val="00DF330D"/>
    <w:rsid w:val="00E00A2B"/>
    <w:rsid w:val="00E055F8"/>
    <w:rsid w:val="00E260B4"/>
    <w:rsid w:val="00E26D3C"/>
    <w:rsid w:val="00E32103"/>
    <w:rsid w:val="00E36CD5"/>
    <w:rsid w:val="00E41D69"/>
    <w:rsid w:val="00E45581"/>
    <w:rsid w:val="00E4678D"/>
    <w:rsid w:val="00E508E3"/>
    <w:rsid w:val="00E5328B"/>
    <w:rsid w:val="00E57C50"/>
    <w:rsid w:val="00E9519C"/>
    <w:rsid w:val="00E97BEC"/>
    <w:rsid w:val="00EA2BCF"/>
    <w:rsid w:val="00EC011C"/>
    <w:rsid w:val="00EC758E"/>
    <w:rsid w:val="00EE287E"/>
    <w:rsid w:val="00EE32CF"/>
    <w:rsid w:val="00EE4813"/>
    <w:rsid w:val="00EE59C1"/>
    <w:rsid w:val="00EE6E6F"/>
    <w:rsid w:val="00EE781C"/>
    <w:rsid w:val="00EF0581"/>
    <w:rsid w:val="00EF16AB"/>
    <w:rsid w:val="00EF3BD0"/>
    <w:rsid w:val="00F03D8E"/>
    <w:rsid w:val="00F05EA3"/>
    <w:rsid w:val="00F06D7D"/>
    <w:rsid w:val="00F06E46"/>
    <w:rsid w:val="00F11A86"/>
    <w:rsid w:val="00F132F3"/>
    <w:rsid w:val="00F224AB"/>
    <w:rsid w:val="00F239D3"/>
    <w:rsid w:val="00F2655F"/>
    <w:rsid w:val="00F3418A"/>
    <w:rsid w:val="00F40604"/>
    <w:rsid w:val="00F44B63"/>
    <w:rsid w:val="00F5618D"/>
    <w:rsid w:val="00F665FA"/>
    <w:rsid w:val="00F71D48"/>
    <w:rsid w:val="00F76310"/>
    <w:rsid w:val="00F846D3"/>
    <w:rsid w:val="00F870E2"/>
    <w:rsid w:val="00FA285E"/>
    <w:rsid w:val="00FB3574"/>
    <w:rsid w:val="00FC0D7F"/>
    <w:rsid w:val="00FD0338"/>
    <w:rsid w:val="00FD228C"/>
    <w:rsid w:val="00FD7878"/>
    <w:rsid w:val="00FE0EEC"/>
    <w:rsid w:val="00FE4E63"/>
    <w:rsid w:val="00FE5066"/>
    <w:rsid w:val="00FF0F55"/>
    <w:rsid w:val="00FF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082C0-AF6B-8749-9B63-11311135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Calibri (Body)"/>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448"/>
    <w:pPr>
      <w:ind w:left="720"/>
      <w:contextualSpacing/>
    </w:pPr>
  </w:style>
  <w:style w:type="paragraph" w:styleId="Footer">
    <w:name w:val="footer"/>
    <w:basedOn w:val="Normal"/>
    <w:link w:val="FooterChar"/>
    <w:uiPriority w:val="99"/>
    <w:unhideWhenUsed/>
    <w:rsid w:val="00C4734C"/>
    <w:pPr>
      <w:tabs>
        <w:tab w:val="center" w:pos="4680"/>
        <w:tab w:val="right" w:pos="9360"/>
      </w:tabs>
    </w:pPr>
  </w:style>
  <w:style w:type="character" w:customStyle="1" w:styleId="FooterChar">
    <w:name w:val="Footer Char"/>
    <w:basedOn w:val="DefaultParagraphFont"/>
    <w:link w:val="Footer"/>
    <w:uiPriority w:val="99"/>
    <w:rsid w:val="00C4734C"/>
  </w:style>
  <w:style w:type="character" w:styleId="PageNumber">
    <w:name w:val="page number"/>
    <w:basedOn w:val="DefaultParagraphFont"/>
    <w:uiPriority w:val="99"/>
    <w:semiHidden/>
    <w:unhideWhenUsed/>
    <w:rsid w:val="00C4734C"/>
  </w:style>
  <w:style w:type="paragraph" w:styleId="Header">
    <w:name w:val="header"/>
    <w:basedOn w:val="Normal"/>
    <w:link w:val="HeaderChar"/>
    <w:uiPriority w:val="99"/>
    <w:unhideWhenUsed/>
    <w:rsid w:val="00C4734C"/>
    <w:pPr>
      <w:tabs>
        <w:tab w:val="center" w:pos="4680"/>
        <w:tab w:val="right" w:pos="9360"/>
      </w:tabs>
    </w:pPr>
  </w:style>
  <w:style w:type="character" w:customStyle="1" w:styleId="HeaderChar">
    <w:name w:val="Header Char"/>
    <w:basedOn w:val="DefaultParagraphFont"/>
    <w:link w:val="Header"/>
    <w:uiPriority w:val="99"/>
    <w:rsid w:val="00C4734C"/>
  </w:style>
  <w:style w:type="paragraph" w:styleId="NormalWeb">
    <w:name w:val="Normal (Web)"/>
    <w:basedOn w:val="Normal"/>
    <w:uiPriority w:val="99"/>
    <w:unhideWhenUsed/>
    <w:rsid w:val="00C473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86236"/>
    <w:rPr>
      <w:color w:val="0563C1" w:themeColor="hyperlink"/>
      <w:u w:val="single"/>
    </w:rPr>
  </w:style>
  <w:style w:type="character" w:customStyle="1" w:styleId="UnresolvedMention">
    <w:name w:val="Unresolved Mention"/>
    <w:basedOn w:val="DefaultParagraphFont"/>
    <w:uiPriority w:val="99"/>
    <w:rsid w:val="00086236"/>
    <w:rPr>
      <w:color w:val="605E5C"/>
      <w:shd w:val="clear" w:color="auto" w:fill="E1DFDD"/>
    </w:rPr>
  </w:style>
  <w:style w:type="paragraph" w:customStyle="1" w:styleId="Default">
    <w:name w:val="Default"/>
    <w:rsid w:val="008D0ED7"/>
    <w:pPr>
      <w:autoSpaceDE w:val="0"/>
      <w:autoSpaceDN w:val="0"/>
      <w:adjustRightInd w:val="0"/>
    </w:pPr>
    <w:rPr>
      <w:rFonts w:ascii="Arial" w:hAnsi="Arial" w:cs="Arial"/>
      <w:color w:val="000000"/>
    </w:rPr>
  </w:style>
  <w:style w:type="paragraph" w:styleId="BodyText">
    <w:name w:val="Body Text"/>
    <w:basedOn w:val="Normal"/>
    <w:link w:val="BodyTextChar"/>
    <w:uiPriority w:val="1"/>
    <w:qFormat/>
    <w:rsid w:val="003012E7"/>
    <w:pPr>
      <w:autoSpaceDE w:val="0"/>
      <w:autoSpaceDN w:val="0"/>
      <w:adjustRightInd w:val="0"/>
      <w:ind w:left="39"/>
      <w:jc w:val="both"/>
    </w:pPr>
    <w:rPr>
      <w:rFonts w:ascii="Arial" w:hAnsi="Arial" w:cs="Arial"/>
    </w:rPr>
  </w:style>
  <w:style w:type="character" w:customStyle="1" w:styleId="BodyTextChar">
    <w:name w:val="Body Text Char"/>
    <w:basedOn w:val="DefaultParagraphFont"/>
    <w:link w:val="BodyText"/>
    <w:uiPriority w:val="1"/>
    <w:rsid w:val="003012E7"/>
    <w:rPr>
      <w:rFonts w:ascii="Arial" w:hAnsi="Arial" w:cs="Arial"/>
    </w:rPr>
  </w:style>
  <w:style w:type="paragraph" w:customStyle="1" w:styleId="TableParagraph">
    <w:name w:val="Table Paragraph"/>
    <w:basedOn w:val="Normal"/>
    <w:uiPriority w:val="1"/>
    <w:qFormat/>
    <w:rsid w:val="00C0684E"/>
    <w:pPr>
      <w:autoSpaceDE w:val="0"/>
      <w:autoSpaceDN w:val="0"/>
      <w:adjustRightInd w:val="0"/>
      <w:spacing w:before="19"/>
      <w:ind w:left="105"/>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6170">
      <w:bodyDiv w:val="1"/>
      <w:marLeft w:val="0"/>
      <w:marRight w:val="0"/>
      <w:marTop w:val="0"/>
      <w:marBottom w:val="0"/>
      <w:divBdr>
        <w:top w:val="none" w:sz="0" w:space="0" w:color="auto"/>
        <w:left w:val="none" w:sz="0" w:space="0" w:color="auto"/>
        <w:bottom w:val="none" w:sz="0" w:space="0" w:color="auto"/>
        <w:right w:val="none" w:sz="0" w:space="0" w:color="auto"/>
      </w:divBdr>
      <w:divsChild>
        <w:div w:id="1234851890">
          <w:marLeft w:val="0"/>
          <w:marRight w:val="0"/>
          <w:marTop w:val="0"/>
          <w:marBottom w:val="0"/>
          <w:divBdr>
            <w:top w:val="none" w:sz="0" w:space="0" w:color="auto"/>
            <w:left w:val="none" w:sz="0" w:space="0" w:color="auto"/>
            <w:bottom w:val="none" w:sz="0" w:space="0" w:color="auto"/>
            <w:right w:val="none" w:sz="0" w:space="0" w:color="auto"/>
          </w:divBdr>
          <w:divsChild>
            <w:div w:id="888760252">
              <w:marLeft w:val="0"/>
              <w:marRight w:val="0"/>
              <w:marTop w:val="0"/>
              <w:marBottom w:val="0"/>
              <w:divBdr>
                <w:top w:val="none" w:sz="0" w:space="0" w:color="auto"/>
                <w:left w:val="none" w:sz="0" w:space="0" w:color="auto"/>
                <w:bottom w:val="none" w:sz="0" w:space="0" w:color="auto"/>
                <w:right w:val="none" w:sz="0" w:space="0" w:color="auto"/>
              </w:divBdr>
              <w:divsChild>
                <w:div w:id="704718188">
                  <w:marLeft w:val="0"/>
                  <w:marRight w:val="0"/>
                  <w:marTop w:val="0"/>
                  <w:marBottom w:val="0"/>
                  <w:divBdr>
                    <w:top w:val="none" w:sz="0" w:space="0" w:color="auto"/>
                    <w:left w:val="none" w:sz="0" w:space="0" w:color="auto"/>
                    <w:bottom w:val="none" w:sz="0" w:space="0" w:color="auto"/>
                    <w:right w:val="none" w:sz="0" w:space="0" w:color="auto"/>
                  </w:divBdr>
                  <w:divsChild>
                    <w:div w:id="6878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9744">
      <w:bodyDiv w:val="1"/>
      <w:marLeft w:val="0"/>
      <w:marRight w:val="0"/>
      <w:marTop w:val="0"/>
      <w:marBottom w:val="0"/>
      <w:divBdr>
        <w:top w:val="none" w:sz="0" w:space="0" w:color="auto"/>
        <w:left w:val="none" w:sz="0" w:space="0" w:color="auto"/>
        <w:bottom w:val="none" w:sz="0" w:space="0" w:color="auto"/>
        <w:right w:val="none" w:sz="0" w:space="0" w:color="auto"/>
      </w:divBdr>
      <w:divsChild>
        <w:div w:id="1413506452">
          <w:marLeft w:val="0"/>
          <w:marRight w:val="0"/>
          <w:marTop w:val="0"/>
          <w:marBottom w:val="0"/>
          <w:divBdr>
            <w:top w:val="none" w:sz="0" w:space="0" w:color="auto"/>
            <w:left w:val="none" w:sz="0" w:space="0" w:color="auto"/>
            <w:bottom w:val="none" w:sz="0" w:space="0" w:color="auto"/>
            <w:right w:val="none" w:sz="0" w:space="0" w:color="auto"/>
          </w:divBdr>
          <w:divsChild>
            <w:div w:id="1480808256">
              <w:marLeft w:val="0"/>
              <w:marRight w:val="0"/>
              <w:marTop w:val="0"/>
              <w:marBottom w:val="0"/>
              <w:divBdr>
                <w:top w:val="none" w:sz="0" w:space="0" w:color="auto"/>
                <w:left w:val="none" w:sz="0" w:space="0" w:color="auto"/>
                <w:bottom w:val="none" w:sz="0" w:space="0" w:color="auto"/>
                <w:right w:val="none" w:sz="0" w:space="0" w:color="auto"/>
              </w:divBdr>
              <w:divsChild>
                <w:div w:id="719133293">
                  <w:marLeft w:val="0"/>
                  <w:marRight w:val="0"/>
                  <w:marTop w:val="0"/>
                  <w:marBottom w:val="0"/>
                  <w:divBdr>
                    <w:top w:val="none" w:sz="0" w:space="0" w:color="auto"/>
                    <w:left w:val="none" w:sz="0" w:space="0" w:color="auto"/>
                    <w:bottom w:val="none" w:sz="0" w:space="0" w:color="auto"/>
                    <w:right w:val="none" w:sz="0" w:space="0" w:color="auto"/>
                  </w:divBdr>
                  <w:divsChild>
                    <w:div w:id="20811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2479">
      <w:bodyDiv w:val="1"/>
      <w:marLeft w:val="0"/>
      <w:marRight w:val="0"/>
      <w:marTop w:val="0"/>
      <w:marBottom w:val="0"/>
      <w:divBdr>
        <w:top w:val="none" w:sz="0" w:space="0" w:color="auto"/>
        <w:left w:val="none" w:sz="0" w:space="0" w:color="auto"/>
        <w:bottom w:val="none" w:sz="0" w:space="0" w:color="auto"/>
        <w:right w:val="none" w:sz="0" w:space="0" w:color="auto"/>
      </w:divBdr>
      <w:divsChild>
        <w:div w:id="924343016">
          <w:marLeft w:val="0"/>
          <w:marRight w:val="0"/>
          <w:marTop w:val="0"/>
          <w:marBottom w:val="0"/>
          <w:divBdr>
            <w:top w:val="none" w:sz="0" w:space="0" w:color="auto"/>
            <w:left w:val="none" w:sz="0" w:space="0" w:color="auto"/>
            <w:bottom w:val="none" w:sz="0" w:space="0" w:color="auto"/>
            <w:right w:val="none" w:sz="0" w:space="0" w:color="auto"/>
          </w:divBdr>
          <w:divsChild>
            <w:div w:id="612831511">
              <w:marLeft w:val="0"/>
              <w:marRight w:val="0"/>
              <w:marTop w:val="0"/>
              <w:marBottom w:val="0"/>
              <w:divBdr>
                <w:top w:val="none" w:sz="0" w:space="0" w:color="auto"/>
                <w:left w:val="none" w:sz="0" w:space="0" w:color="auto"/>
                <w:bottom w:val="none" w:sz="0" w:space="0" w:color="auto"/>
                <w:right w:val="none" w:sz="0" w:space="0" w:color="auto"/>
              </w:divBdr>
              <w:divsChild>
                <w:div w:id="546995490">
                  <w:marLeft w:val="0"/>
                  <w:marRight w:val="0"/>
                  <w:marTop w:val="0"/>
                  <w:marBottom w:val="0"/>
                  <w:divBdr>
                    <w:top w:val="none" w:sz="0" w:space="0" w:color="auto"/>
                    <w:left w:val="none" w:sz="0" w:space="0" w:color="auto"/>
                    <w:bottom w:val="none" w:sz="0" w:space="0" w:color="auto"/>
                    <w:right w:val="none" w:sz="0" w:space="0" w:color="auto"/>
                  </w:divBdr>
                  <w:divsChild>
                    <w:div w:id="8928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2913">
      <w:bodyDiv w:val="1"/>
      <w:marLeft w:val="0"/>
      <w:marRight w:val="0"/>
      <w:marTop w:val="0"/>
      <w:marBottom w:val="0"/>
      <w:divBdr>
        <w:top w:val="none" w:sz="0" w:space="0" w:color="auto"/>
        <w:left w:val="none" w:sz="0" w:space="0" w:color="auto"/>
        <w:bottom w:val="none" w:sz="0" w:space="0" w:color="auto"/>
        <w:right w:val="none" w:sz="0" w:space="0" w:color="auto"/>
      </w:divBdr>
      <w:divsChild>
        <w:div w:id="1773351947">
          <w:marLeft w:val="0"/>
          <w:marRight w:val="0"/>
          <w:marTop w:val="0"/>
          <w:marBottom w:val="0"/>
          <w:divBdr>
            <w:top w:val="none" w:sz="0" w:space="0" w:color="auto"/>
            <w:left w:val="none" w:sz="0" w:space="0" w:color="auto"/>
            <w:bottom w:val="none" w:sz="0" w:space="0" w:color="auto"/>
            <w:right w:val="none" w:sz="0" w:space="0" w:color="auto"/>
          </w:divBdr>
          <w:divsChild>
            <w:div w:id="172578381">
              <w:marLeft w:val="0"/>
              <w:marRight w:val="0"/>
              <w:marTop w:val="0"/>
              <w:marBottom w:val="0"/>
              <w:divBdr>
                <w:top w:val="none" w:sz="0" w:space="0" w:color="auto"/>
                <w:left w:val="none" w:sz="0" w:space="0" w:color="auto"/>
                <w:bottom w:val="none" w:sz="0" w:space="0" w:color="auto"/>
                <w:right w:val="none" w:sz="0" w:space="0" w:color="auto"/>
              </w:divBdr>
              <w:divsChild>
                <w:div w:id="14655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4362">
      <w:bodyDiv w:val="1"/>
      <w:marLeft w:val="0"/>
      <w:marRight w:val="0"/>
      <w:marTop w:val="0"/>
      <w:marBottom w:val="0"/>
      <w:divBdr>
        <w:top w:val="none" w:sz="0" w:space="0" w:color="auto"/>
        <w:left w:val="none" w:sz="0" w:space="0" w:color="auto"/>
        <w:bottom w:val="none" w:sz="0" w:space="0" w:color="auto"/>
        <w:right w:val="none" w:sz="0" w:space="0" w:color="auto"/>
      </w:divBdr>
      <w:divsChild>
        <w:div w:id="433598738">
          <w:marLeft w:val="0"/>
          <w:marRight w:val="0"/>
          <w:marTop w:val="0"/>
          <w:marBottom w:val="0"/>
          <w:divBdr>
            <w:top w:val="none" w:sz="0" w:space="0" w:color="auto"/>
            <w:left w:val="none" w:sz="0" w:space="0" w:color="auto"/>
            <w:bottom w:val="none" w:sz="0" w:space="0" w:color="auto"/>
            <w:right w:val="none" w:sz="0" w:space="0" w:color="auto"/>
          </w:divBdr>
          <w:divsChild>
            <w:div w:id="44843660">
              <w:marLeft w:val="0"/>
              <w:marRight w:val="0"/>
              <w:marTop w:val="0"/>
              <w:marBottom w:val="0"/>
              <w:divBdr>
                <w:top w:val="none" w:sz="0" w:space="0" w:color="auto"/>
                <w:left w:val="none" w:sz="0" w:space="0" w:color="auto"/>
                <w:bottom w:val="none" w:sz="0" w:space="0" w:color="auto"/>
                <w:right w:val="none" w:sz="0" w:space="0" w:color="auto"/>
              </w:divBdr>
              <w:divsChild>
                <w:div w:id="1243875362">
                  <w:marLeft w:val="0"/>
                  <w:marRight w:val="0"/>
                  <w:marTop w:val="0"/>
                  <w:marBottom w:val="0"/>
                  <w:divBdr>
                    <w:top w:val="none" w:sz="0" w:space="0" w:color="auto"/>
                    <w:left w:val="none" w:sz="0" w:space="0" w:color="auto"/>
                    <w:bottom w:val="none" w:sz="0" w:space="0" w:color="auto"/>
                    <w:right w:val="none" w:sz="0" w:space="0" w:color="auto"/>
                  </w:divBdr>
                  <w:divsChild>
                    <w:div w:id="2127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12865">
      <w:bodyDiv w:val="1"/>
      <w:marLeft w:val="0"/>
      <w:marRight w:val="0"/>
      <w:marTop w:val="0"/>
      <w:marBottom w:val="0"/>
      <w:divBdr>
        <w:top w:val="none" w:sz="0" w:space="0" w:color="auto"/>
        <w:left w:val="none" w:sz="0" w:space="0" w:color="auto"/>
        <w:bottom w:val="none" w:sz="0" w:space="0" w:color="auto"/>
        <w:right w:val="none" w:sz="0" w:space="0" w:color="auto"/>
      </w:divBdr>
      <w:divsChild>
        <w:div w:id="728382843">
          <w:marLeft w:val="0"/>
          <w:marRight w:val="0"/>
          <w:marTop w:val="0"/>
          <w:marBottom w:val="0"/>
          <w:divBdr>
            <w:top w:val="none" w:sz="0" w:space="0" w:color="auto"/>
            <w:left w:val="none" w:sz="0" w:space="0" w:color="auto"/>
            <w:bottom w:val="none" w:sz="0" w:space="0" w:color="auto"/>
            <w:right w:val="none" w:sz="0" w:space="0" w:color="auto"/>
          </w:divBdr>
          <w:divsChild>
            <w:div w:id="119228936">
              <w:marLeft w:val="0"/>
              <w:marRight w:val="0"/>
              <w:marTop w:val="0"/>
              <w:marBottom w:val="0"/>
              <w:divBdr>
                <w:top w:val="none" w:sz="0" w:space="0" w:color="auto"/>
                <w:left w:val="none" w:sz="0" w:space="0" w:color="auto"/>
                <w:bottom w:val="none" w:sz="0" w:space="0" w:color="auto"/>
                <w:right w:val="none" w:sz="0" w:space="0" w:color="auto"/>
              </w:divBdr>
              <w:divsChild>
                <w:div w:id="141581278">
                  <w:marLeft w:val="0"/>
                  <w:marRight w:val="0"/>
                  <w:marTop w:val="0"/>
                  <w:marBottom w:val="0"/>
                  <w:divBdr>
                    <w:top w:val="none" w:sz="0" w:space="0" w:color="auto"/>
                    <w:left w:val="none" w:sz="0" w:space="0" w:color="auto"/>
                    <w:bottom w:val="none" w:sz="0" w:space="0" w:color="auto"/>
                    <w:right w:val="none" w:sz="0" w:space="0" w:color="auto"/>
                  </w:divBdr>
                  <w:divsChild>
                    <w:div w:id="13082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2665">
      <w:bodyDiv w:val="1"/>
      <w:marLeft w:val="0"/>
      <w:marRight w:val="0"/>
      <w:marTop w:val="0"/>
      <w:marBottom w:val="0"/>
      <w:divBdr>
        <w:top w:val="none" w:sz="0" w:space="0" w:color="auto"/>
        <w:left w:val="none" w:sz="0" w:space="0" w:color="auto"/>
        <w:bottom w:val="none" w:sz="0" w:space="0" w:color="auto"/>
        <w:right w:val="none" w:sz="0" w:space="0" w:color="auto"/>
      </w:divBdr>
      <w:divsChild>
        <w:div w:id="1619601685">
          <w:marLeft w:val="0"/>
          <w:marRight w:val="0"/>
          <w:marTop w:val="0"/>
          <w:marBottom w:val="0"/>
          <w:divBdr>
            <w:top w:val="none" w:sz="0" w:space="0" w:color="auto"/>
            <w:left w:val="none" w:sz="0" w:space="0" w:color="auto"/>
            <w:bottom w:val="none" w:sz="0" w:space="0" w:color="auto"/>
            <w:right w:val="none" w:sz="0" w:space="0" w:color="auto"/>
          </w:divBdr>
          <w:divsChild>
            <w:div w:id="614219272">
              <w:marLeft w:val="0"/>
              <w:marRight w:val="0"/>
              <w:marTop w:val="0"/>
              <w:marBottom w:val="0"/>
              <w:divBdr>
                <w:top w:val="none" w:sz="0" w:space="0" w:color="auto"/>
                <w:left w:val="none" w:sz="0" w:space="0" w:color="auto"/>
                <w:bottom w:val="none" w:sz="0" w:space="0" w:color="auto"/>
                <w:right w:val="none" w:sz="0" w:space="0" w:color="auto"/>
              </w:divBdr>
              <w:divsChild>
                <w:div w:id="18339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3492">
      <w:bodyDiv w:val="1"/>
      <w:marLeft w:val="0"/>
      <w:marRight w:val="0"/>
      <w:marTop w:val="0"/>
      <w:marBottom w:val="0"/>
      <w:divBdr>
        <w:top w:val="none" w:sz="0" w:space="0" w:color="auto"/>
        <w:left w:val="none" w:sz="0" w:space="0" w:color="auto"/>
        <w:bottom w:val="none" w:sz="0" w:space="0" w:color="auto"/>
        <w:right w:val="none" w:sz="0" w:space="0" w:color="auto"/>
      </w:divBdr>
      <w:divsChild>
        <w:div w:id="1971207910">
          <w:marLeft w:val="0"/>
          <w:marRight w:val="0"/>
          <w:marTop w:val="0"/>
          <w:marBottom w:val="0"/>
          <w:divBdr>
            <w:top w:val="none" w:sz="0" w:space="0" w:color="auto"/>
            <w:left w:val="none" w:sz="0" w:space="0" w:color="auto"/>
            <w:bottom w:val="none" w:sz="0" w:space="0" w:color="auto"/>
            <w:right w:val="none" w:sz="0" w:space="0" w:color="auto"/>
          </w:divBdr>
          <w:divsChild>
            <w:div w:id="1732269499">
              <w:marLeft w:val="0"/>
              <w:marRight w:val="0"/>
              <w:marTop w:val="0"/>
              <w:marBottom w:val="0"/>
              <w:divBdr>
                <w:top w:val="none" w:sz="0" w:space="0" w:color="auto"/>
                <w:left w:val="none" w:sz="0" w:space="0" w:color="auto"/>
                <w:bottom w:val="none" w:sz="0" w:space="0" w:color="auto"/>
                <w:right w:val="none" w:sz="0" w:space="0" w:color="auto"/>
              </w:divBdr>
              <w:divsChild>
                <w:div w:id="1771392568">
                  <w:marLeft w:val="0"/>
                  <w:marRight w:val="0"/>
                  <w:marTop w:val="0"/>
                  <w:marBottom w:val="0"/>
                  <w:divBdr>
                    <w:top w:val="none" w:sz="0" w:space="0" w:color="auto"/>
                    <w:left w:val="none" w:sz="0" w:space="0" w:color="auto"/>
                    <w:bottom w:val="none" w:sz="0" w:space="0" w:color="auto"/>
                    <w:right w:val="none" w:sz="0" w:space="0" w:color="auto"/>
                  </w:divBdr>
                  <w:divsChild>
                    <w:div w:id="13712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71934">
      <w:bodyDiv w:val="1"/>
      <w:marLeft w:val="0"/>
      <w:marRight w:val="0"/>
      <w:marTop w:val="0"/>
      <w:marBottom w:val="0"/>
      <w:divBdr>
        <w:top w:val="none" w:sz="0" w:space="0" w:color="auto"/>
        <w:left w:val="none" w:sz="0" w:space="0" w:color="auto"/>
        <w:bottom w:val="none" w:sz="0" w:space="0" w:color="auto"/>
        <w:right w:val="none" w:sz="0" w:space="0" w:color="auto"/>
      </w:divBdr>
      <w:divsChild>
        <w:div w:id="1426264683">
          <w:marLeft w:val="0"/>
          <w:marRight w:val="0"/>
          <w:marTop w:val="0"/>
          <w:marBottom w:val="0"/>
          <w:divBdr>
            <w:top w:val="none" w:sz="0" w:space="0" w:color="auto"/>
            <w:left w:val="none" w:sz="0" w:space="0" w:color="auto"/>
            <w:bottom w:val="none" w:sz="0" w:space="0" w:color="auto"/>
            <w:right w:val="none" w:sz="0" w:space="0" w:color="auto"/>
          </w:divBdr>
          <w:divsChild>
            <w:div w:id="1910847801">
              <w:marLeft w:val="0"/>
              <w:marRight w:val="0"/>
              <w:marTop w:val="0"/>
              <w:marBottom w:val="0"/>
              <w:divBdr>
                <w:top w:val="none" w:sz="0" w:space="0" w:color="auto"/>
                <w:left w:val="none" w:sz="0" w:space="0" w:color="auto"/>
                <w:bottom w:val="none" w:sz="0" w:space="0" w:color="auto"/>
                <w:right w:val="none" w:sz="0" w:space="0" w:color="auto"/>
              </w:divBdr>
              <w:divsChild>
                <w:div w:id="283314763">
                  <w:marLeft w:val="0"/>
                  <w:marRight w:val="0"/>
                  <w:marTop w:val="0"/>
                  <w:marBottom w:val="0"/>
                  <w:divBdr>
                    <w:top w:val="none" w:sz="0" w:space="0" w:color="auto"/>
                    <w:left w:val="none" w:sz="0" w:space="0" w:color="auto"/>
                    <w:bottom w:val="none" w:sz="0" w:space="0" w:color="auto"/>
                    <w:right w:val="none" w:sz="0" w:space="0" w:color="auto"/>
                  </w:divBdr>
                  <w:divsChild>
                    <w:div w:id="14116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856965">
      <w:bodyDiv w:val="1"/>
      <w:marLeft w:val="0"/>
      <w:marRight w:val="0"/>
      <w:marTop w:val="0"/>
      <w:marBottom w:val="0"/>
      <w:divBdr>
        <w:top w:val="none" w:sz="0" w:space="0" w:color="auto"/>
        <w:left w:val="none" w:sz="0" w:space="0" w:color="auto"/>
        <w:bottom w:val="none" w:sz="0" w:space="0" w:color="auto"/>
        <w:right w:val="none" w:sz="0" w:space="0" w:color="auto"/>
      </w:divBdr>
      <w:divsChild>
        <w:div w:id="1346401136">
          <w:marLeft w:val="0"/>
          <w:marRight w:val="0"/>
          <w:marTop w:val="0"/>
          <w:marBottom w:val="0"/>
          <w:divBdr>
            <w:top w:val="none" w:sz="0" w:space="0" w:color="auto"/>
            <w:left w:val="none" w:sz="0" w:space="0" w:color="auto"/>
            <w:bottom w:val="none" w:sz="0" w:space="0" w:color="auto"/>
            <w:right w:val="none" w:sz="0" w:space="0" w:color="auto"/>
          </w:divBdr>
          <w:divsChild>
            <w:div w:id="839010001">
              <w:marLeft w:val="0"/>
              <w:marRight w:val="0"/>
              <w:marTop w:val="0"/>
              <w:marBottom w:val="0"/>
              <w:divBdr>
                <w:top w:val="none" w:sz="0" w:space="0" w:color="auto"/>
                <w:left w:val="none" w:sz="0" w:space="0" w:color="auto"/>
                <w:bottom w:val="none" w:sz="0" w:space="0" w:color="auto"/>
                <w:right w:val="none" w:sz="0" w:space="0" w:color="auto"/>
              </w:divBdr>
              <w:divsChild>
                <w:div w:id="12474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8275">
      <w:bodyDiv w:val="1"/>
      <w:marLeft w:val="0"/>
      <w:marRight w:val="0"/>
      <w:marTop w:val="0"/>
      <w:marBottom w:val="0"/>
      <w:divBdr>
        <w:top w:val="none" w:sz="0" w:space="0" w:color="auto"/>
        <w:left w:val="none" w:sz="0" w:space="0" w:color="auto"/>
        <w:bottom w:val="none" w:sz="0" w:space="0" w:color="auto"/>
        <w:right w:val="none" w:sz="0" w:space="0" w:color="auto"/>
      </w:divBdr>
      <w:divsChild>
        <w:div w:id="375736076">
          <w:marLeft w:val="0"/>
          <w:marRight w:val="0"/>
          <w:marTop w:val="0"/>
          <w:marBottom w:val="0"/>
          <w:divBdr>
            <w:top w:val="none" w:sz="0" w:space="0" w:color="auto"/>
            <w:left w:val="none" w:sz="0" w:space="0" w:color="auto"/>
            <w:bottom w:val="none" w:sz="0" w:space="0" w:color="auto"/>
            <w:right w:val="none" w:sz="0" w:space="0" w:color="auto"/>
          </w:divBdr>
          <w:divsChild>
            <w:div w:id="928781501">
              <w:marLeft w:val="0"/>
              <w:marRight w:val="0"/>
              <w:marTop w:val="0"/>
              <w:marBottom w:val="0"/>
              <w:divBdr>
                <w:top w:val="none" w:sz="0" w:space="0" w:color="auto"/>
                <w:left w:val="none" w:sz="0" w:space="0" w:color="auto"/>
                <w:bottom w:val="none" w:sz="0" w:space="0" w:color="auto"/>
                <w:right w:val="none" w:sz="0" w:space="0" w:color="auto"/>
              </w:divBdr>
              <w:divsChild>
                <w:div w:id="12116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79268">
      <w:bodyDiv w:val="1"/>
      <w:marLeft w:val="0"/>
      <w:marRight w:val="0"/>
      <w:marTop w:val="0"/>
      <w:marBottom w:val="0"/>
      <w:divBdr>
        <w:top w:val="none" w:sz="0" w:space="0" w:color="auto"/>
        <w:left w:val="none" w:sz="0" w:space="0" w:color="auto"/>
        <w:bottom w:val="none" w:sz="0" w:space="0" w:color="auto"/>
        <w:right w:val="none" w:sz="0" w:space="0" w:color="auto"/>
      </w:divBdr>
      <w:divsChild>
        <w:div w:id="1749186356">
          <w:marLeft w:val="0"/>
          <w:marRight w:val="0"/>
          <w:marTop w:val="0"/>
          <w:marBottom w:val="0"/>
          <w:divBdr>
            <w:top w:val="none" w:sz="0" w:space="0" w:color="auto"/>
            <w:left w:val="none" w:sz="0" w:space="0" w:color="auto"/>
            <w:bottom w:val="none" w:sz="0" w:space="0" w:color="auto"/>
            <w:right w:val="none" w:sz="0" w:space="0" w:color="auto"/>
          </w:divBdr>
          <w:divsChild>
            <w:div w:id="2117208658">
              <w:marLeft w:val="0"/>
              <w:marRight w:val="0"/>
              <w:marTop w:val="0"/>
              <w:marBottom w:val="0"/>
              <w:divBdr>
                <w:top w:val="none" w:sz="0" w:space="0" w:color="auto"/>
                <w:left w:val="none" w:sz="0" w:space="0" w:color="auto"/>
                <w:bottom w:val="none" w:sz="0" w:space="0" w:color="auto"/>
                <w:right w:val="none" w:sz="0" w:space="0" w:color="auto"/>
              </w:divBdr>
              <w:divsChild>
                <w:div w:id="1796673483">
                  <w:marLeft w:val="0"/>
                  <w:marRight w:val="0"/>
                  <w:marTop w:val="0"/>
                  <w:marBottom w:val="0"/>
                  <w:divBdr>
                    <w:top w:val="none" w:sz="0" w:space="0" w:color="auto"/>
                    <w:left w:val="none" w:sz="0" w:space="0" w:color="auto"/>
                    <w:bottom w:val="none" w:sz="0" w:space="0" w:color="auto"/>
                    <w:right w:val="none" w:sz="0" w:space="0" w:color="auto"/>
                  </w:divBdr>
                  <w:divsChild>
                    <w:div w:id="12201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12466">
      <w:bodyDiv w:val="1"/>
      <w:marLeft w:val="0"/>
      <w:marRight w:val="0"/>
      <w:marTop w:val="0"/>
      <w:marBottom w:val="0"/>
      <w:divBdr>
        <w:top w:val="none" w:sz="0" w:space="0" w:color="auto"/>
        <w:left w:val="none" w:sz="0" w:space="0" w:color="auto"/>
        <w:bottom w:val="none" w:sz="0" w:space="0" w:color="auto"/>
        <w:right w:val="none" w:sz="0" w:space="0" w:color="auto"/>
      </w:divBdr>
      <w:divsChild>
        <w:div w:id="1271812594">
          <w:marLeft w:val="0"/>
          <w:marRight w:val="0"/>
          <w:marTop w:val="0"/>
          <w:marBottom w:val="0"/>
          <w:divBdr>
            <w:top w:val="none" w:sz="0" w:space="0" w:color="auto"/>
            <w:left w:val="none" w:sz="0" w:space="0" w:color="auto"/>
            <w:bottom w:val="none" w:sz="0" w:space="0" w:color="auto"/>
            <w:right w:val="none" w:sz="0" w:space="0" w:color="auto"/>
          </w:divBdr>
          <w:divsChild>
            <w:div w:id="226459305">
              <w:marLeft w:val="0"/>
              <w:marRight w:val="0"/>
              <w:marTop w:val="0"/>
              <w:marBottom w:val="0"/>
              <w:divBdr>
                <w:top w:val="none" w:sz="0" w:space="0" w:color="auto"/>
                <w:left w:val="none" w:sz="0" w:space="0" w:color="auto"/>
                <w:bottom w:val="none" w:sz="0" w:space="0" w:color="auto"/>
                <w:right w:val="none" w:sz="0" w:space="0" w:color="auto"/>
              </w:divBdr>
              <w:divsChild>
                <w:div w:id="656692947">
                  <w:marLeft w:val="0"/>
                  <w:marRight w:val="0"/>
                  <w:marTop w:val="0"/>
                  <w:marBottom w:val="0"/>
                  <w:divBdr>
                    <w:top w:val="none" w:sz="0" w:space="0" w:color="auto"/>
                    <w:left w:val="none" w:sz="0" w:space="0" w:color="auto"/>
                    <w:bottom w:val="none" w:sz="0" w:space="0" w:color="auto"/>
                    <w:right w:val="none" w:sz="0" w:space="0" w:color="auto"/>
                  </w:divBdr>
                  <w:divsChild>
                    <w:div w:id="13233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43688">
      <w:bodyDiv w:val="1"/>
      <w:marLeft w:val="0"/>
      <w:marRight w:val="0"/>
      <w:marTop w:val="0"/>
      <w:marBottom w:val="0"/>
      <w:divBdr>
        <w:top w:val="none" w:sz="0" w:space="0" w:color="auto"/>
        <w:left w:val="none" w:sz="0" w:space="0" w:color="auto"/>
        <w:bottom w:val="none" w:sz="0" w:space="0" w:color="auto"/>
        <w:right w:val="none" w:sz="0" w:space="0" w:color="auto"/>
      </w:divBdr>
      <w:divsChild>
        <w:div w:id="685403419">
          <w:marLeft w:val="0"/>
          <w:marRight w:val="0"/>
          <w:marTop w:val="0"/>
          <w:marBottom w:val="0"/>
          <w:divBdr>
            <w:top w:val="none" w:sz="0" w:space="0" w:color="auto"/>
            <w:left w:val="none" w:sz="0" w:space="0" w:color="auto"/>
            <w:bottom w:val="none" w:sz="0" w:space="0" w:color="auto"/>
            <w:right w:val="none" w:sz="0" w:space="0" w:color="auto"/>
          </w:divBdr>
          <w:divsChild>
            <w:div w:id="1343315235">
              <w:marLeft w:val="0"/>
              <w:marRight w:val="0"/>
              <w:marTop w:val="0"/>
              <w:marBottom w:val="0"/>
              <w:divBdr>
                <w:top w:val="none" w:sz="0" w:space="0" w:color="auto"/>
                <w:left w:val="none" w:sz="0" w:space="0" w:color="auto"/>
                <w:bottom w:val="none" w:sz="0" w:space="0" w:color="auto"/>
                <w:right w:val="none" w:sz="0" w:space="0" w:color="auto"/>
              </w:divBdr>
              <w:divsChild>
                <w:div w:id="1637755135">
                  <w:marLeft w:val="0"/>
                  <w:marRight w:val="0"/>
                  <w:marTop w:val="0"/>
                  <w:marBottom w:val="0"/>
                  <w:divBdr>
                    <w:top w:val="none" w:sz="0" w:space="0" w:color="auto"/>
                    <w:left w:val="none" w:sz="0" w:space="0" w:color="auto"/>
                    <w:bottom w:val="none" w:sz="0" w:space="0" w:color="auto"/>
                    <w:right w:val="none" w:sz="0" w:space="0" w:color="auto"/>
                  </w:divBdr>
                  <w:divsChild>
                    <w:div w:id="2476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5000">
      <w:bodyDiv w:val="1"/>
      <w:marLeft w:val="0"/>
      <w:marRight w:val="0"/>
      <w:marTop w:val="0"/>
      <w:marBottom w:val="0"/>
      <w:divBdr>
        <w:top w:val="none" w:sz="0" w:space="0" w:color="auto"/>
        <w:left w:val="none" w:sz="0" w:space="0" w:color="auto"/>
        <w:bottom w:val="none" w:sz="0" w:space="0" w:color="auto"/>
        <w:right w:val="none" w:sz="0" w:space="0" w:color="auto"/>
      </w:divBdr>
      <w:divsChild>
        <w:div w:id="179198363">
          <w:marLeft w:val="0"/>
          <w:marRight w:val="0"/>
          <w:marTop w:val="0"/>
          <w:marBottom w:val="0"/>
          <w:divBdr>
            <w:top w:val="none" w:sz="0" w:space="0" w:color="auto"/>
            <w:left w:val="none" w:sz="0" w:space="0" w:color="auto"/>
            <w:bottom w:val="none" w:sz="0" w:space="0" w:color="auto"/>
            <w:right w:val="none" w:sz="0" w:space="0" w:color="auto"/>
          </w:divBdr>
          <w:divsChild>
            <w:div w:id="1381788917">
              <w:marLeft w:val="0"/>
              <w:marRight w:val="0"/>
              <w:marTop w:val="0"/>
              <w:marBottom w:val="0"/>
              <w:divBdr>
                <w:top w:val="none" w:sz="0" w:space="0" w:color="auto"/>
                <w:left w:val="none" w:sz="0" w:space="0" w:color="auto"/>
                <w:bottom w:val="none" w:sz="0" w:space="0" w:color="auto"/>
                <w:right w:val="none" w:sz="0" w:space="0" w:color="auto"/>
              </w:divBdr>
              <w:divsChild>
                <w:div w:id="837579252">
                  <w:marLeft w:val="0"/>
                  <w:marRight w:val="0"/>
                  <w:marTop w:val="0"/>
                  <w:marBottom w:val="0"/>
                  <w:divBdr>
                    <w:top w:val="none" w:sz="0" w:space="0" w:color="auto"/>
                    <w:left w:val="none" w:sz="0" w:space="0" w:color="auto"/>
                    <w:bottom w:val="none" w:sz="0" w:space="0" w:color="auto"/>
                    <w:right w:val="none" w:sz="0" w:space="0" w:color="auto"/>
                  </w:divBdr>
                  <w:divsChild>
                    <w:div w:id="9888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30842">
      <w:bodyDiv w:val="1"/>
      <w:marLeft w:val="0"/>
      <w:marRight w:val="0"/>
      <w:marTop w:val="0"/>
      <w:marBottom w:val="0"/>
      <w:divBdr>
        <w:top w:val="none" w:sz="0" w:space="0" w:color="auto"/>
        <w:left w:val="none" w:sz="0" w:space="0" w:color="auto"/>
        <w:bottom w:val="none" w:sz="0" w:space="0" w:color="auto"/>
        <w:right w:val="none" w:sz="0" w:space="0" w:color="auto"/>
      </w:divBdr>
      <w:divsChild>
        <w:div w:id="1759060612">
          <w:marLeft w:val="0"/>
          <w:marRight w:val="0"/>
          <w:marTop w:val="0"/>
          <w:marBottom w:val="0"/>
          <w:divBdr>
            <w:top w:val="none" w:sz="0" w:space="0" w:color="auto"/>
            <w:left w:val="none" w:sz="0" w:space="0" w:color="auto"/>
            <w:bottom w:val="none" w:sz="0" w:space="0" w:color="auto"/>
            <w:right w:val="none" w:sz="0" w:space="0" w:color="auto"/>
          </w:divBdr>
          <w:divsChild>
            <w:div w:id="2057466350">
              <w:marLeft w:val="0"/>
              <w:marRight w:val="0"/>
              <w:marTop w:val="0"/>
              <w:marBottom w:val="0"/>
              <w:divBdr>
                <w:top w:val="none" w:sz="0" w:space="0" w:color="auto"/>
                <w:left w:val="none" w:sz="0" w:space="0" w:color="auto"/>
                <w:bottom w:val="none" w:sz="0" w:space="0" w:color="auto"/>
                <w:right w:val="none" w:sz="0" w:space="0" w:color="auto"/>
              </w:divBdr>
              <w:divsChild>
                <w:div w:id="16601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1237">
      <w:bodyDiv w:val="1"/>
      <w:marLeft w:val="0"/>
      <w:marRight w:val="0"/>
      <w:marTop w:val="0"/>
      <w:marBottom w:val="0"/>
      <w:divBdr>
        <w:top w:val="none" w:sz="0" w:space="0" w:color="auto"/>
        <w:left w:val="none" w:sz="0" w:space="0" w:color="auto"/>
        <w:bottom w:val="none" w:sz="0" w:space="0" w:color="auto"/>
        <w:right w:val="none" w:sz="0" w:space="0" w:color="auto"/>
      </w:divBdr>
      <w:divsChild>
        <w:div w:id="1208879240">
          <w:marLeft w:val="0"/>
          <w:marRight w:val="0"/>
          <w:marTop w:val="0"/>
          <w:marBottom w:val="0"/>
          <w:divBdr>
            <w:top w:val="none" w:sz="0" w:space="0" w:color="auto"/>
            <w:left w:val="none" w:sz="0" w:space="0" w:color="auto"/>
            <w:bottom w:val="none" w:sz="0" w:space="0" w:color="auto"/>
            <w:right w:val="none" w:sz="0" w:space="0" w:color="auto"/>
          </w:divBdr>
          <w:divsChild>
            <w:div w:id="1143424193">
              <w:marLeft w:val="0"/>
              <w:marRight w:val="0"/>
              <w:marTop w:val="0"/>
              <w:marBottom w:val="0"/>
              <w:divBdr>
                <w:top w:val="none" w:sz="0" w:space="0" w:color="auto"/>
                <w:left w:val="none" w:sz="0" w:space="0" w:color="auto"/>
                <w:bottom w:val="none" w:sz="0" w:space="0" w:color="auto"/>
                <w:right w:val="none" w:sz="0" w:space="0" w:color="auto"/>
              </w:divBdr>
              <w:divsChild>
                <w:div w:id="11286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0567">
      <w:bodyDiv w:val="1"/>
      <w:marLeft w:val="0"/>
      <w:marRight w:val="0"/>
      <w:marTop w:val="0"/>
      <w:marBottom w:val="0"/>
      <w:divBdr>
        <w:top w:val="none" w:sz="0" w:space="0" w:color="auto"/>
        <w:left w:val="none" w:sz="0" w:space="0" w:color="auto"/>
        <w:bottom w:val="none" w:sz="0" w:space="0" w:color="auto"/>
        <w:right w:val="none" w:sz="0" w:space="0" w:color="auto"/>
      </w:divBdr>
      <w:divsChild>
        <w:div w:id="1578586120">
          <w:marLeft w:val="0"/>
          <w:marRight w:val="0"/>
          <w:marTop w:val="0"/>
          <w:marBottom w:val="0"/>
          <w:divBdr>
            <w:top w:val="none" w:sz="0" w:space="0" w:color="auto"/>
            <w:left w:val="none" w:sz="0" w:space="0" w:color="auto"/>
            <w:bottom w:val="none" w:sz="0" w:space="0" w:color="auto"/>
            <w:right w:val="none" w:sz="0" w:space="0" w:color="auto"/>
          </w:divBdr>
          <w:divsChild>
            <w:div w:id="954024547">
              <w:marLeft w:val="0"/>
              <w:marRight w:val="0"/>
              <w:marTop w:val="0"/>
              <w:marBottom w:val="0"/>
              <w:divBdr>
                <w:top w:val="none" w:sz="0" w:space="0" w:color="auto"/>
                <w:left w:val="none" w:sz="0" w:space="0" w:color="auto"/>
                <w:bottom w:val="none" w:sz="0" w:space="0" w:color="auto"/>
                <w:right w:val="none" w:sz="0" w:space="0" w:color="auto"/>
              </w:divBdr>
              <w:divsChild>
                <w:div w:id="200485976">
                  <w:marLeft w:val="0"/>
                  <w:marRight w:val="0"/>
                  <w:marTop w:val="0"/>
                  <w:marBottom w:val="0"/>
                  <w:divBdr>
                    <w:top w:val="none" w:sz="0" w:space="0" w:color="auto"/>
                    <w:left w:val="none" w:sz="0" w:space="0" w:color="auto"/>
                    <w:bottom w:val="none" w:sz="0" w:space="0" w:color="auto"/>
                    <w:right w:val="none" w:sz="0" w:space="0" w:color="auto"/>
                  </w:divBdr>
                  <w:divsChild>
                    <w:div w:id="12495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933008">
      <w:bodyDiv w:val="1"/>
      <w:marLeft w:val="0"/>
      <w:marRight w:val="0"/>
      <w:marTop w:val="0"/>
      <w:marBottom w:val="0"/>
      <w:divBdr>
        <w:top w:val="none" w:sz="0" w:space="0" w:color="auto"/>
        <w:left w:val="none" w:sz="0" w:space="0" w:color="auto"/>
        <w:bottom w:val="none" w:sz="0" w:space="0" w:color="auto"/>
        <w:right w:val="none" w:sz="0" w:space="0" w:color="auto"/>
      </w:divBdr>
      <w:divsChild>
        <w:div w:id="1626934465">
          <w:marLeft w:val="0"/>
          <w:marRight w:val="0"/>
          <w:marTop w:val="0"/>
          <w:marBottom w:val="0"/>
          <w:divBdr>
            <w:top w:val="none" w:sz="0" w:space="0" w:color="auto"/>
            <w:left w:val="none" w:sz="0" w:space="0" w:color="auto"/>
            <w:bottom w:val="none" w:sz="0" w:space="0" w:color="auto"/>
            <w:right w:val="none" w:sz="0" w:space="0" w:color="auto"/>
          </w:divBdr>
          <w:divsChild>
            <w:div w:id="1552771589">
              <w:marLeft w:val="0"/>
              <w:marRight w:val="0"/>
              <w:marTop w:val="0"/>
              <w:marBottom w:val="0"/>
              <w:divBdr>
                <w:top w:val="none" w:sz="0" w:space="0" w:color="auto"/>
                <w:left w:val="none" w:sz="0" w:space="0" w:color="auto"/>
                <w:bottom w:val="none" w:sz="0" w:space="0" w:color="auto"/>
                <w:right w:val="none" w:sz="0" w:space="0" w:color="auto"/>
              </w:divBdr>
              <w:divsChild>
                <w:div w:id="391083205">
                  <w:marLeft w:val="0"/>
                  <w:marRight w:val="0"/>
                  <w:marTop w:val="0"/>
                  <w:marBottom w:val="0"/>
                  <w:divBdr>
                    <w:top w:val="none" w:sz="0" w:space="0" w:color="auto"/>
                    <w:left w:val="none" w:sz="0" w:space="0" w:color="auto"/>
                    <w:bottom w:val="none" w:sz="0" w:space="0" w:color="auto"/>
                    <w:right w:val="none" w:sz="0" w:space="0" w:color="auto"/>
                  </w:divBdr>
                  <w:divsChild>
                    <w:div w:id="685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11448">
      <w:bodyDiv w:val="1"/>
      <w:marLeft w:val="0"/>
      <w:marRight w:val="0"/>
      <w:marTop w:val="0"/>
      <w:marBottom w:val="0"/>
      <w:divBdr>
        <w:top w:val="none" w:sz="0" w:space="0" w:color="auto"/>
        <w:left w:val="none" w:sz="0" w:space="0" w:color="auto"/>
        <w:bottom w:val="none" w:sz="0" w:space="0" w:color="auto"/>
        <w:right w:val="none" w:sz="0" w:space="0" w:color="auto"/>
      </w:divBdr>
      <w:divsChild>
        <w:div w:id="1882981065">
          <w:marLeft w:val="0"/>
          <w:marRight w:val="0"/>
          <w:marTop w:val="0"/>
          <w:marBottom w:val="0"/>
          <w:divBdr>
            <w:top w:val="none" w:sz="0" w:space="0" w:color="auto"/>
            <w:left w:val="none" w:sz="0" w:space="0" w:color="auto"/>
            <w:bottom w:val="none" w:sz="0" w:space="0" w:color="auto"/>
            <w:right w:val="none" w:sz="0" w:space="0" w:color="auto"/>
          </w:divBdr>
          <w:divsChild>
            <w:div w:id="1832719501">
              <w:marLeft w:val="0"/>
              <w:marRight w:val="0"/>
              <w:marTop w:val="0"/>
              <w:marBottom w:val="0"/>
              <w:divBdr>
                <w:top w:val="none" w:sz="0" w:space="0" w:color="auto"/>
                <w:left w:val="none" w:sz="0" w:space="0" w:color="auto"/>
                <w:bottom w:val="none" w:sz="0" w:space="0" w:color="auto"/>
                <w:right w:val="none" w:sz="0" w:space="0" w:color="auto"/>
              </w:divBdr>
              <w:divsChild>
                <w:div w:id="641151966">
                  <w:marLeft w:val="0"/>
                  <w:marRight w:val="0"/>
                  <w:marTop w:val="0"/>
                  <w:marBottom w:val="0"/>
                  <w:divBdr>
                    <w:top w:val="none" w:sz="0" w:space="0" w:color="auto"/>
                    <w:left w:val="none" w:sz="0" w:space="0" w:color="auto"/>
                    <w:bottom w:val="none" w:sz="0" w:space="0" w:color="auto"/>
                    <w:right w:val="none" w:sz="0" w:space="0" w:color="auto"/>
                  </w:divBdr>
                  <w:divsChild>
                    <w:div w:id="17499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00405">
      <w:bodyDiv w:val="1"/>
      <w:marLeft w:val="0"/>
      <w:marRight w:val="0"/>
      <w:marTop w:val="0"/>
      <w:marBottom w:val="0"/>
      <w:divBdr>
        <w:top w:val="none" w:sz="0" w:space="0" w:color="auto"/>
        <w:left w:val="none" w:sz="0" w:space="0" w:color="auto"/>
        <w:bottom w:val="none" w:sz="0" w:space="0" w:color="auto"/>
        <w:right w:val="none" w:sz="0" w:space="0" w:color="auto"/>
      </w:divBdr>
      <w:divsChild>
        <w:div w:id="733621060">
          <w:marLeft w:val="0"/>
          <w:marRight w:val="0"/>
          <w:marTop w:val="0"/>
          <w:marBottom w:val="0"/>
          <w:divBdr>
            <w:top w:val="none" w:sz="0" w:space="0" w:color="auto"/>
            <w:left w:val="none" w:sz="0" w:space="0" w:color="auto"/>
            <w:bottom w:val="none" w:sz="0" w:space="0" w:color="auto"/>
            <w:right w:val="none" w:sz="0" w:space="0" w:color="auto"/>
          </w:divBdr>
          <w:divsChild>
            <w:div w:id="757749203">
              <w:marLeft w:val="0"/>
              <w:marRight w:val="0"/>
              <w:marTop w:val="0"/>
              <w:marBottom w:val="0"/>
              <w:divBdr>
                <w:top w:val="none" w:sz="0" w:space="0" w:color="auto"/>
                <w:left w:val="none" w:sz="0" w:space="0" w:color="auto"/>
                <w:bottom w:val="none" w:sz="0" w:space="0" w:color="auto"/>
                <w:right w:val="none" w:sz="0" w:space="0" w:color="auto"/>
              </w:divBdr>
              <w:divsChild>
                <w:div w:id="1707173286">
                  <w:marLeft w:val="0"/>
                  <w:marRight w:val="0"/>
                  <w:marTop w:val="0"/>
                  <w:marBottom w:val="0"/>
                  <w:divBdr>
                    <w:top w:val="none" w:sz="0" w:space="0" w:color="auto"/>
                    <w:left w:val="none" w:sz="0" w:space="0" w:color="auto"/>
                    <w:bottom w:val="none" w:sz="0" w:space="0" w:color="auto"/>
                    <w:right w:val="none" w:sz="0" w:space="0" w:color="auto"/>
                  </w:divBdr>
                  <w:divsChild>
                    <w:div w:id="8025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22473">
      <w:bodyDiv w:val="1"/>
      <w:marLeft w:val="0"/>
      <w:marRight w:val="0"/>
      <w:marTop w:val="0"/>
      <w:marBottom w:val="0"/>
      <w:divBdr>
        <w:top w:val="none" w:sz="0" w:space="0" w:color="auto"/>
        <w:left w:val="none" w:sz="0" w:space="0" w:color="auto"/>
        <w:bottom w:val="none" w:sz="0" w:space="0" w:color="auto"/>
        <w:right w:val="none" w:sz="0" w:space="0" w:color="auto"/>
      </w:divBdr>
      <w:divsChild>
        <w:div w:id="1556769799">
          <w:marLeft w:val="0"/>
          <w:marRight w:val="0"/>
          <w:marTop w:val="0"/>
          <w:marBottom w:val="0"/>
          <w:divBdr>
            <w:top w:val="none" w:sz="0" w:space="0" w:color="auto"/>
            <w:left w:val="none" w:sz="0" w:space="0" w:color="auto"/>
            <w:bottom w:val="none" w:sz="0" w:space="0" w:color="auto"/>
            <w:right w:val="none" w:sz="0" w:space="0" w:color="auto"/>
          </w:divBdr>
          <w:divsChild>
            <w:div w:id="1626352872">
              <w:marLeft w:val="0"/>
              <w:marRight w:val="0"/>
              <w:marTop w:val="0"/>
              <w:marBottom w:val="0"/>
              <w:divBdr>
                <w:top w:val="none" w:sz="0" w:space="0" w:color="auto"/>
                <w:left w:val="none" w:sz="0" w:space="0" w:color="auto"/>
                <w:bottom w:val="none" w:sz="0" w:space="0" w:color="auto"/>
                <w:right w:val="none" w:sz="0" w:space="0" w:color="auto"/>
              </w:divBdr>
              <w:divsChild>
                <w:div w:id="21436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202">
      <w:bodyDiv w:val="1"/>
      <w:marLeft w:val="0"/>
      <w:marRight w:val="0"/>
      <w:marTop w:val="0"/>
      <w:marBottom w:val="0"/>
      <w:divBdr>
        <w:top w:val="none" w:sz="0" w:space="0" w:color="auto"/>
        <w:left w:val="none" w:sz="0" w:space="0" w:color="auto"/>
        <w:bottom w:val="none" w:sz="0" w:space="0" w:color="auto"/>
        <w:right w:val="none" w:sz="0" w:space="0" w:color="auto"/>
      </w:divBdr>
      <w:divsChild>
        <w:div w:id="346030326">
          <w:marLeft w:val="0"/>
          <w:marRight w:val="0"/>
          <w:marTop w:val="0"/>
          <w:marBottom w:val="0"/>
          <w:divBdr>
            <w:top w:val="none" w:sz="0" w:space="0" w:color="auto"/>
            <w:left w:val="none" w:sz="0" w:space="0" w:color="auto"/>
            <w:bottom w:val="none" w:sz="0" w:space="0" w:color="auto"/>
            <w:right w:val="none" w:sz="0" w:space="0" w:color="auto"/>
          </w:divBdr>
          <w:divsChild>
            <w:div w:id="2027831785">
              <w:marLeft w:val="0"/>
              <w:marRight w:val="0"/>
              <w:marTop w:val="0"/>
              <w:marBottom w:val="0"/>
              <w:divBdr>
                <w:top w:val="none" w:sz="0" w:space="0" w:color="auto"/>
                <w:left w:val="none" w:sz="0" w:space="0" w:color="auto"/>
                <w:bottom w:val="none" w:sz="0" w:space="0" w:color="auto"/>
                <w:right w:val="none" w:sz="0" w:space="0" w:color="auto"/>
              </w:divBdr>
              <w:divsChild>
                <w:div w:id="133179848">
                  <w:marLeft w:val="0"/>
                  <w:marRight w:val="0"/>
                  <w:marTop w:val="0"/>
                  <w:marBottom w:val="0"/>
                  <w:divBdr>
                    <w:top w:val="none" w:sz="0" w:space="0" w:color="auto"/>
                    <w:left w:val="none" w:sz="0" w:space="0" w:color="auto"/>
                    <w:bottom w:val="none" w:sz="0" w:space="0" w:color="auto"/>
                    <w:right w:val="none" w:sz="0" w:space="0" w:color="auto"/>
                  </w:divBdr>
                  <w:divsChild>
                    <w:div w:id="13422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1116">
      <w:bodyDiv w:val="1"/>
      <w:marLeft w:val="0"/>
      <w:marRight w:val="0"/>
      <w:marTop w:val="0"/>
      <w:marBottom w:val="0"/>
      <w:divBdr>
        <w:top w:val="none" w:sz="0" w:space="0" w:color="auto"/>
        <w:left w:val="none" w:sz="0" w:space="0" w:color="auto"/>
        <w:bottom w:val="none" w:sz="0" w:space="0" w:color="auto"/>
        <w:right w:val="none" w:sz="0" w:space="0" w:color="auto"/>
      </w:divBdr>
      <w:divsChild>
        <w:div w:id="161894061">
          <w:marLeft w:val="0"/>
          <w:marRight w:val="0"/>
          <w:marTop w:val="0"/>
          <w:marBottom w:val="0"/>
          <w:divBdr>
            <w:top w:val="none" w:sz="0" w:space="0" w:color="auto"/>
            <w:left w:val="none" w:sz="0" w:space="0" w:color="auto"/>
            <w:bottom w:val="none" w:sz="0" w:space="0" w:color="auto"/>
            <w:right w:val="none" w:sz="0" w:space="0" w:color="auto"/>
          </w:divBdr>
          <w:divsChild>
            <w:div w:id="625963046">
              <w:marLeft w:val="0"/>
              <w:marRight w:val="0"/>
              <w:marTop w:val="0"/>
              <w:marBottom w:val="0"/>
              <w:divBdr>
                <w:top w:val="none" w:sz="0" w:space="0" w:color="auto"/>
                <w:left w:val="none" w:sz="0" w:space="0" w:color="auto"/>
                <w:bottom w:val="none" w:sz="0" w:space="0" w:color="auto"/>
                <w:right w:val="none" w:sz="0" w:space="0" w:color="auto"/>
              </w:divBdr>
              <w:divsChild>
                <w:div w:id="1714843203">
                  <w:marLeft w:val="0"/>
                  <w:marRight w:val="0"/>
                  <w:marTop w:val="0"/>
                  <w:marBottom w:val="0"/>
                  <w:divBdr>
                    <w:top w:val="none" w:sz="0" w:space="0" w:color="auto"/>
                    <w:left w:val="none" w:sz="0" w:space="0" w:color="auto"/>
                    <w:bottom w:val="none" w:sz="0" w:space="0" w:color="auto"/>
                    <w:right w:val="none" w:sz="0" w:space="0" w:color="auto"/>
                  </w:divBdr>
                  <w:divsChild>
                    <w:div w:id="5577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3196">
      <w:bodyDiv w:val="1"/>
      <w:marLeft w:val="0"/>
      <w:marRight w:val="0"/>
      <w:marTop w:val="0"/>
      <w:marBottom w:val="0"/>
      <w:divBdr>
        <w:top w:val="none" w:sz="0" w:space="0" w:color="auto"/>
        <w:left w:val="none" w:sz="0" w:space="0" w:color="auto"/>
        <w:bottom w:val="none" w:sz="0" w:space="0" w:color="auto"/>
        <w:right w:val="none" w:sz="0" w:space="0" w:color="auto"/>
      </w:divBdr>
      <w:divsChild>
        <w:div w:id="1815901842">
          <w:marLeft w:val="0"/>
          <w:marRight w:val="0"/>
          <w:marTop w:val="0"/>
          <w:marBottom w:val="0"/>
          <w:divBdr>
            <w:top w:val="none" w:sz="0" w:space="0" w:color="auto"/>
            <w:left w:val="none" w:sz="0" w:space="0" w:color="auto"/>
            <w:bottom w:val="none" w:sz="0" w:space="0" w:color="auto"/>
            <w:right w:val="none" w:sz="0" w:space="0" w:color="auto"/>
          </w:divBdr>
          <w:divsChild>
            <w:div w:id="2030526747">
              <w:marLeft w:val="0"/>
              <w:marRight w:val="0"/>
              <w:marTop w:val="0"/>
              <w:marBottom w:val="0"/>
              <w:divBdr>
                <w:top w:val="none" w:sz="0" w:space="0" w:color="auto"/>
                <w:left w:val="none" w:sz="0" w:space="0" w:color="auto"/>
                <w:bottom w:val="none" w:sz="0" w:space="0" w:color="auto"/>
                <w:right w:val="none" w:sz="0" w:space="0" w:color="auto"/>
              </w:divBdr>
              <w:divsChild>
                <w:div w:id="1164397179">
                  <w:marLeft w:val="0"/>
                  <w:marRight w:val="0"/>
                  <w:marTop w:val="0"/>
                  <w:marBottom w:val="0"/>
                  <w:divBdr>
                    <w:top w:val="none" w:sz="0" w:space="0" w:color="auto"/>
                    <w:left w:val="none" w:sz="0" w:space="0" w:color="auto"/>
                    <w:bottom w:val="none" w:sz="0" w:space="0" w:color="auto"/>
                    <w:right w:val="none" w:sz="0" w:space="0" w:color="auto"/>
                  </w:divBdr>
                  <w:divsChild>
                    <w:div w:id="5398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95012">
      <w:bodyDiv w:val="1"/>
      <w:marLeft w:val="0"/>
      <w:marRight w:val="0"/>
      <w:marTop w:val="0"/>
      <w:marBottom w:val="0"/>
      <w:divBdr>
        <w:top w:val="none" w:sz="0" w:space="0" w:color="auto"/>
        <w:left w:val="none" w:sz="0" w:space="0" w:color="auto"/>
        <w:bottom w:val="none" w:sz="0" w:space="0" w:color="auto"/>
        <w:right w:val="none" w:sz="0" w:space="0" w:color="auto"/>
      </w:divBdr>
      <w:divsChild>
        <w:div w:id="2140762680">
          <w:marLeft w:val="0"/>
          <w:marRight w:val="0"/>
          <w:marTop w:val="0"/>
          <w:marBottom w:val="0"/>
          <w:divBdr>
            <w:top w:val="none" w:sz="0" w:space="0" w:color="auto"/>
            <w:left w:val="none" w:sz="0" w:space="0" w:color="auto"/>
            <w:bottom w:val="none" w:sz="0" w:space="0" w:color="auto"/>
            <w:right w:val="none" w:sz="0" w:space="0" w:color="auto"/>
          </w:divBdr>
          <w:divsChild>
            <w:div w:id="118838391">
              <w:marLeft w:val="0"/>
              <w:marRight w:val="0"/>
              <w:marTop w:val="0"/>
              <w:marBottom w:val="0"/>
              <w:divBdr>
                <w:top w:val="none" w:sz="0" w:space="0" w:color="auto"/>
                <w:left w:val="none" w:sz="0" w:space="0" w:color="auto"/>
                <w:bottom w:val="none" w:sz="0" w:space="0" w:color="auto"/>
                <w:right w:val="none" w:sz="0" w:space="0" w:color="auto"/>
              </w:divBdr>
              <w:divsChild>
                <w:div w:id="6786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5870">
      <w:bodyDiv w:val="1"/>
      <w:marLeft w:val="0"/>
      <w:marRight w:val="0"/>
      <w:marTop w:val="0"/>
      <w:marBottom w:val="0"/>
      <w:divBdr>
        <w:top w:val="none" w:sz="0" w:space="0" w:color="auto"/>
        <w:left w:val="none" w:sz="0" w:space="0" w:color="auto"/>
        <w:bottom w:val="none" w:sz="0" w:space="0" w:color="auto"/>
        <w:right w:val="none" w:sz="0" w:space="0" w:color="auto"/>
      </w:divBdr>
      <w:divsChild>
        <w:div w:id="1128283774">
          <w:marLeft w:val="0"/>
          <w:marRight w:val="0"/>
          <w:marTop w:val="0"/>
          <w:marBottom w:val="0"/>
          <w:divBdr>
            <w:top w:val="none" w:sz="0" w:space="0" w:color="auto"/>
            <w:left w:val="none" w:sz="0" w:space="0" w:color="auto"/>
            <w:bottom w:val="none" w:sz="0" w:space="0" w:color="auto"/>
            <w:right w:val="none" w:sz="0" w:space="0" w:color="auto"/>
          </w:divBdr>
          <w:divsChild>
            <w:div w:id="359748959">
              <w:marLeft w:val="0"/>
              <w:marRight w:val="0"/>
              <w:marTop w:val="0"/>
              <w:marBottom w:val="0"/>
              <w:divBdr>
                <w:top w:val="none" w:sz="0" w:space="0" w:color="auto"/>
                <w:left w:val="none" w:sz="0" w:space="0" w:color="auto"/>
                <w:bottom w:val="none" w:sz="0" w:space="0" w:color="auto"/>
                <w:right w:val="none" w:sz="0" w:space="0" w:color="auto"/>
              </w:divBdr>
              <w:divsChild>
                <w:div w:id="331375266">
                  <w:marLeft w:val="0"/>
                  <w:marRight w:val="0"/>
                  <w:marTop w:val="0"/>
                  <w:marBottom w:val="0"/>
                  <w:divBdr>
                    <w:top w:val="none" w:sz="0" w:space="0" w:color="auto"/>
                    <w:left w:val="none" w:sz="0" w:space="0" w:color="auto"/>
                    <w:bottom w:val="none" w:sz="0" w:space="0" w:color="auto"/>
                    <w:right w:val="none" w:sz="0" w:space="0" w:color="auto"/>
                  </w:divBdr>
                  <w:divsChild>
                    <w:div w:id="13917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7DB3-A880-44F2-8CDE-446F1A20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5547</Words>
  <Characters>28514</Characters>
  <Application>Microsoft Office Word</Application>
  <DocSecurity>0</DocSecurity>
  <Lines>891</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Van Every</dc:creator>
  <cp:keywords/>
  <dc:description/>
  <cp:lastModifiedBy>VanEvery, Kathy</cp:lastModifiedBy>
  <cp:revision>2</cp:revision>
  <dcterms:created xsi:type="dcterms:W3CDTF">2024-08-28T16:51:00Z</dcterms:created>
  <dcterms:modified xsi:type="dcterms:W3CDTF">2024-08-28T16:51:00Z</dcterms:modified>
</cp:coreProperties>
</file>